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074" w:hanging="2074" w:hangingChars="246"/>
        <w:jc w:val="both"/>
        <w:rPr>
          <w:rFonts w:hint="default" w:ascii="Times New Roman" w:hAnsi="Times New Roman" w:eastAsia="宋体" w:cs="Times New Roman"/>
          <w:b/>
          <w:sz w:val="72"/>
          <w:szCs w:val="72"/>
        </w:rPr>
      </w:pPr>
    </w:p>
    <w:p>
      <w:pPr>
        <w:ind w:left="2074" w:hanging="2074" w:hangingChars="246"/>
        <w:jc w:val="center"/>
        <w:rPr>
          <w:rFonts w:hint="default" w:ascii="Times New Roman" w:hAnsi="Times New Roman" w:eastAsia="宋体" w:cs="Times New Roman"/>
          <w:b w:val="0"/>
          <w:bCs/>
          <w:sz w:val="66"/>
          <w:szCs w:val="66"/>
        </w:rPr>
      </w:pPr>
      <w:r>
        <w:rPr>
          <w:rFonts w:hint="default" w:ascii="Times New Roman" w:hAnsi="Times New Roman" w:eastAsia="宋体" w:cs="Times New Roman"/>
          <w:b w:val="0"/>
          <w:bCs/>
          <w:sz w:val="66"/>
          <w:szCs w:val="66"/>
        </w:rPr>
        <w:t>建设项目竣工环境保护</w:t>
      </w:r>
    </w:p>
    <w:p>
      <w:pPr>
        <w:ind w:left="2074" w:hanging="2074" w:hangingChars="246"/>
        <w:jc w:val="center"/>
        <w:rPr>
          <w:rFonts w:hint="default" w:ascii="Times New Roman" w:hAnsi="Times New Roman" w:eastAsia="宋体" w:cs="Times New Roman"/>
          <w:b w:val="0"/>
          <w:bCs/>
          <w:sz w:val="66"/>
          <w:szCs w:val="66"/>
        </w:rPr>
      </w:pPr>
      <w:r>
        <w:rPr>
          <w:rFonts w:hint="default" w:ascii="Times New Roman" w:hAnsi="Times New Roman" w:eastAsia="宋体" w:cs="Times New Roman"/>
          <w:b w:val="0"/>
          <w:bCs/>
          <w:sz w:val="66"/>
          <w:szCs w:val="66"/>
        </w:rPr>
        <w:t>验收检测报告</w:t>
      </w:r>
    </w:p>
    <w:p>
      <w:pPr>
        <w:ind w:firstLine="2512" w:firstLineChars="695"/>
        <w:rPr>
          <w:rFonts w:hint="default" w:ascii="Times New Roman" w:hAnsi="Times New Roman" w:cs="Times New Roman"/>
          <w:b w:val="0"/>
          <w:bCs/>
          <w:color w:val="auto"/>
        </w:rPr>
      </w:pPr>
      <w:r>
        <w:rPr>
          <w:rFonts w:hint="default" w:ascii="Times New Roman" w:hAnsi="Times New Roman" w:eastAsia="宋体" w:cs="Times New Roman"/>
          <w:b/>
          <w:sz w:val="36"/>
          <w:szCs w:val="36"/>
          <w:lang w:val="en-US" w:eastAsia="zh-CN"/>
        </w:rPr>
        <w:t xml:space="preserve"> </w:t>
      </w:r>
      <w:r>
        <w:rPr>
          <w:rFonts w:hint="default" w:ascii="Times New Roman" w:hAnsi="Times New Roman" w:eastAsia="宋体" w:cs="Times New Roman"/>
          <w:b w:val="0"/>
          <w:bCs/>
          <w:color w:val="auto"/>
          <w:sz w:val="36"/>
          <w:szCs w:val="36"/>
        </w:rPr>
        <w:t>HXJC[201</w:t>
      </w:r>
      <w:r>
        <w:rPr>
          <w:rFonts w:hint="default" w:ascii="Times New Roman" w:hAnsi="Times New Roman" w:eastAsia="宋体" w:cs="Times New Roman"/>
          <w:b w:val="0"/>
          <w:bCs/>
          <w:color w:val="auto"/>
          <w:sz w:val="36"/>
          <w:szCs w:val="36"/>
          <w:lang w:val="en-US" w:eastAsia="zh-CN"/>
        </w:rPr>
        <w:t>7</w:t>
      </w:r>
      <w:r>
        <w:rPr>
          <w:rFonts w:hint="default" w:ascii="Times New Roman" w:hAnsi="Times New Roman" w:eastAsia="宋体" w:cs="Times New Roman"/>
          <w:b w:val="0"/>
          <w:bCs/>
          <w:color w:val="auto"/>
          <w:sz w:val="36"/>
          <w:szCs w:val="36"/>
        </w:rPr>
        <w:t>]第</w:t>
      </w:r>
      <w:r>
        <w:rPr>
          <w:rFonts w:hint="default" w:ascii="Times New Roman" w:hAnsi="Times New Roman" w:eastAsia="宋体" w:cs="Times New Roman"/>
          <w:b w:val="0"/>
          <w:bCs/>
          <w:color w:val="auto"/>
          <w:sz w:val="36"/>
          <w:szCs w:val="36"/>
          <w:lang w:val="en-US" w:eastAsia="zh-CN"/>
        </w:rPr>
        <w:t xml:space="preserve"> </w:t>
      </w:r>
      <w:r>
        <w:rPr>
          <w:rFonts w:hint="eastAsia" w:ascii="Times New Roman" w:hAnsi="Times New Roman" w:eastAsia="宋体" w:cs="Times New Roman"/>
          <w:b w:val="0"/>
          <w:bCs/>
          <w:color w:val="auto"/>
          <w:sz w:val="36"/>
          <w:szCs w:val="36"/>
          <w:lang w:val="en-US" w:eastAsia="zh-CN"/>
        </w:rPr>
        <w:t>204</w:t>
      </w:r>
      <w:r>
        <w:rPr>
          <w:rFonts w:hint="default" w:ascii="Times New Roman" w:hAnsi="Times New Roman" w:eastAsia="宋体" w:cs="Times New Roman"/>
          <w:b w:val="0"/>
          <w:bCs/>
          <w:color w:val="auto"/>
          <w:sz w:val="36"/>
          <w:szCs w:val="36"/>
        </w:rPr>
        <w:t>号</w:t>
      </w:r>
    </w:p>
    <w:p>
      <w:pPr>
        <w:jc w:val="distribute"/>
        <w:rPr>
          <w:rFonts w:hint="default" w:ascii="Times New Roman" w:hAnsi="Times New Roman" w:cs="Times New Roman"/>
        </w:rPr>
      </w:pPr>
    </w:p>
    <w:p>
      <w:pPr>
        <w:rPr>
          <w:rFonts w:hint="default" w:ascii="Times New Roman" w:hAnsi="Times New Roman" w:cs="Times New Roman"/>
        </w:rPr>
      </w:pPr>
    </w:p>
    <w:p>
      <w:pPr>
        <w:spacing w:line="700" w:lineRule="exact"/>
        <w:ind w:left="2555" w:leftChars="296" w:hanging="1608" w:hangingChars="445"/>
        <w:outlineLvl w:val="0"/>
        <w:rPr>
          <w:rFonts w:hint="default" w:ascii="Times New Roman" w:hAnsi="Times New Roman" w:eastAsia="宋体" w:cs="Times New Roman"/>
          <w:b/>
          <w:sz w:val="36"/>
          <w:szCs w:val="36"/>
        </w:rPr>
      </w:pPr>
    </w:p>
    <w:p>
      <w:pPr>
        <w:keepNext w:val="0"/>
        <w:keepLines w:val="0"/>
        <w:pageBreakBefore w:val="0"/>
        <w:widowControl w:val="0"/>
        <w:tabs>
          <w:tab w:val="left" w:pos="360"/>
          <w:tab w:val="right" w:pos="720"/>
          <w:tab w:val="left" w:pos="1800"/>
          <w:tab w:val="left" w:pos="2160"/>
          <w:tab w:val="left" w:pos="7380"/>
          <w:tab w:val="left" w:pos="7560"/>
        </w:tabs>
        <w:kinsoku/>
        <w:wordWrap/>
        <w:overflowPunct/>
        <w:topLinePunct w:val="0"/>
        <w:autoSpaceDE/>
        <w:autoSpaceDN/>
        <w:bidi w:val="0"/>
        <w:spacing w:line="560" w:lineRule="exact"/>
        <w:ind w:left="0" w:leftChars="0"/>
        <w:jc w:val="both"/>
        <w:textAlignment w:val="auto"/>
        <w:outlineLvl w:val="0"/>
        <w:rPr>
          <w:rFonts w:hint="default" w:ascii="Times New Roman" w:hAnsi="Times New Roman" w:eastAsia="宋体" w:cs="Times New Roman"/>
          <w:b/>
          <w:spacing w:val="19"/>
          <w:kern w:val="0"/>
          <w:sz w:val="36"/>
          <w:szCs w:val="36"/>
          <w:lang w:val="en-US" w:eastAsia="zh-CN"/>
        </w:rPr>
      </w:pPr>
      <w:r>
        <w:rPr>
          <w:rFonts w:hint="default" w:ascii="Times New Roman" w:hAnsi="Times New Roman" w:eastAsia="宋体" w:cs="Times New Roman"/>
          <w:b/>
          <w:spacing w:val="19"/>
          <w:kern w:val="0"/>
          <w:sz w:val="36"/>
          <w:szCs w:val="36"/>
          <w:lang w:val="en-US" w:eastAsia="zh-CN"/>
        </w:rPr>
        <w:t xml:space="preserve">  </w:t>
      </w:r>
      <w:bookmarkStart w:id="0" w:name="_Toc8972"/>
      <w:bookmarkStart w:id="1" w:name="_Toc20797"/>
      <w:bookmarkStart w:id="2" w:name="_Toc13912"/>
      <w:bookmarkStart w:id="3" w:name="_Toc13640"/>
      <w:bookmarkStart w:id="4" w:name="_Toc3367"/>
      <w:bookmarkStart w:id="5" w:name="_Toc29346"/>
      <w:bookmarkStart w:id="6" w:name="_Toc26017"/>
      <w:bookmarkStart w:id="7" w:name="_Toc5974"/>
    </w:p>
    <w:p>
      <w:pPr>
        <w:keepNext w:val="0"/>
        <w:keepLines w:val="0"/>
        <w:pageBreakBefore w:val="0"/>
        <w:widowControl w:val="0"/>
        <w:tabs>
          <w:tab w:val="left" w:pos="360"/>
          <w:tab w:val="right" w:pos="720"/>
          <w:tab w:val="left" w:pos="1800"/>
          <w:tab w:val="left" w:pos="2160"/>
          <w:tab w:val="left" w:pos="7380"/>
          <w:tab w:val="left" w:pos="7560"/>
        </w:tabs>
        <w:kinsoku/>
        <w:wordWrap/>
        <w:overflowPunct/>
        <w:topLinePunct w:val="0"/>
        <w:autoSpaceDE/>
        <w:autoSpaceDN/>
        <w:bidi w:val="0"/>
        <w:spacing w:line="560" w:lineRule="exact"/>
        <w:ind w:left="0" w:leftChars="0"/>
        <w:jc w:val="both"/>
        <w:textAlignment w:val="auto"/>
        <w:outlineLvl w:val="0"/>
        <w:rPr>
          <w:rFonts w:hint="default" w:ascii="Times New Roman" w:hAnsi="Times New Roman" w:eastAsia="宋体" w:cs="Times New Roman"/>
          <w:b/>
          <w:spacing w:val="19"/>
          <w:kern w:val="0"/>
          <w:sz w:val="36"/>
          <w:szCs w:val="36"/>
          <w:lang w:val="en-US" w:eastAsia="zh-CN"/>
        </w:rPr>
      </w:pPr>
      <w:r>
        <w:rPr>
          <w:rFonts w:hint="default" w:ascii="Times New Roman" w:hAnsi="Times New Roman" w:eastAsia="宋体" w:cs="Times New Roman"/>
          <w:b/>
          <w:spacing w:val="19"/>
          <w:kern w:val="0"/>
          <w:sz w:val="36"/>
          <w:szCs w:val="36"/>
          <w:lang w:val="en-US" w:eastAsia="zh-CN"/>
        </w:rPr>
        <w:t xml:space="preserve">  </w:t>
      </w:r>
      <w:bookmarkStart w:id="102" w:name="_GoBack"/>
      <w:bookmarkEnd w:id="102"/>
    </w:p>
    <w:p>
      <w:pPr>
        <w:keepNext w:val="0"/>
        <w:keepLines w:val="0"/>
        <w:pageBreakBefore w:val="0"/>
        <w:widowControl w:val="0"/>
        <w:tabs>
          <w:tab w:val="left" w:pos="360"/>
          <w:tab w:val="right" w:pos="720"/>
          <w:tab w:val="left" w:pos="1800"/>
          <w:tab w:val="left" w:pos="2160"/>
          <w:tab w:val="left" w:pos="7380"/>
          <w:tab w:val="left" w:pos="7560"/>
        </w:tabs>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Times New Roman" w:hAnsi="Times New Roman" w:cs="Times New Roman" w:eastAsiaTheme="minorEastAsia"/>
          <w:spacing w:val="0"/>
          <w:sz w:val="28"/>
          <w:szCs w:val="28"/>
          <w:u w:val="single"/>
          <w:lang w:val="en-US" w:eastAsia="zh-CN"/>
        </w:rPr>
      </w:pPr>
      <w:r>
        <w:rPr>
          <w:rFonts w:hint="default" w:ascii="Times New Roman" w:hAnsi="Times New Roman" w:eastAsia="宋体" w:cs="Times New Roman"/>
          <w:b/>
          <w:spacing w:val="0"/>
          <w:kern w:val="0"/>
          <w:sz w:val="36"/>
          <w:szCs w:val="36"/>
          <w:lang w:val="en-US" w:eastAsia="zh-CN"/>
        </w:rPr>
        <w:t xml:space="preserve">  </w:t>
      </w:r>
      <w:r>
        <w:rPr>
          <w:rFonts w:hint="default" w:ascii="Times New Roman" w:hAnsi="Times New Roman" w:eastAsia="宋体" w:cs="Times New Roman"/>
          <w:b/>
          <w:spacing w:val="0"/>
          <w:kern w:val="0"/>
          <w:sz w:val="32"/>
          <w:szCs w:val="32"/>
        </w:rPr>
        <w:t>项目名称</w:t>
      </w:r>
      <w:r>
        <w:rPr>
          <w:rFonts w:hint="default" w:ascii="Times New Roman" w:hAnsi="Times New Roman" w:eastAsia="宋体" w:cs="Times New Roman"/>
          <w:b/>
          <w:spacing w:val="0"/>
          <w:sz w:val="32"/>
          <w:szCs w:val="32"/>
        </w:rPr>
        <w:t>:</w:t>
      </w:r>
      <w:bookmarkEnd w:id="0"/>
      <w:bookmarkEnd w:id="1"/>
      <w:bookmarkEnd w:id="2"/>
      <w:bookmarkEnd w:id="3"/>
      <w:bookmarkStart w:id="8" w:name="_Toc14676"/>
      <w:bookmarkStart w:id="9" w:name="_Toc8884"/>
      <w:bookmarkStart w:id="10" w:name="OLE_LINK1"/>
      <w:bookmarkStart w:id="11" w:name="_Toc9464"/>
      <w:bookmarkStart w:id="12" w:name="_Toc2783"/>
      <w:r>
        <w:rPr>
          <w:rFonts w:hint="default" w:ascii="Times New Roman" w:hAnsi="Times New Roman" w:eastAsia="宋体" w:cs="Times New Roman"/>
          <w:b/>
          <w:spacing w:val="0"/>
          <w:sz w:val="32"/>
          <w:szCs w:val="32"/>
          <w:lang w:val="en-US" w:eastAsia="zh-CN"/>
        </w:rPr>
        <w:t xml:space="preserve"> </w:t>
      </w:r>
      <w:r>
        <w:rPr>
          <w:rFonts w:hint="default" w:ascii="Times New Roman" w:hAnsi="Times New Roman" w:eastAsia="宋体" w:cs="Times New Roman"/>
          <w:b w:val="0"/>
          <w:bCs/>
          <w:spacing w:val="0"/>
          <w:sz w:val="32"/>
          <w:szCs w:val="32"/>
          <w:u w:val="single"/>
          <w:lang w:val="en-US" w:eastAsia="zh-CN"/>
        </w:rPr>
        <w:t xml:space="preserve">  </w:t>
      </w:r>
      <w:r>
        <w:rPr>
          <w:rFonts w:hint="eastAsia" w:ascii="Times New Roman" w:hAnsi="Times New Roman" w:eastAsia="宋体" w:cs="Times New Roman"/>
          <w:b w:val="0"/>
          <w:bCs/>
          <w:spacing w:val="0"/>
          <w:sz w:val="32"/>
          <w:szCs w:val="32"/>
          <w:u w:val="single"/>
          <w:lang w:val="en-US" w:eastAsia="zh-CN"/>
        </w:rPr>
        <w:t xml:space="preserve"> </w:t>
      </w:r>
      <w:r>
        <w:rPr>
          <w:rFonts w:hint="default" w:ascii="Times New Roman" w:hAnsi="Times New Roman" w:cs="Times New Roman" w:eastAsiaTheme="minorEastAsia"/>
          <w:spacing w:val="0"/>
          <w:sz w:val="28"/>
          <w:szCs w:val="28"/>
          <w:u w:val="single"/>
          <w:lang w:val="en-US" w:eastAsia="zh-CN"/>
        </w:rPr>
        <w:t>中国石化销售有限公司贵州黔西南</w:t>
      </w:r>
      <w:r>
        <w:rPr>
          <w:rFonts w:hint="eastAsia" w:ascii="Times New Roman" w:hAnsi="Times New Roman" w:cs="Times New Roman" w:eastAsiaTheme="minorEastAsia"/>
          <w:spacing w:val="0"/>
          <w:sz w:val="28"/>
          <w:szCs w:val="28"/>
          <w:u w:val="single"/>
          <w:lang w:val="en-US" w:eastAsia="zh-CN"/>
        </w:rPr>
        <w:t xml:space="preserve">册亨东风桥     </w:t>
      </w:r>
    </w:p>
    <w:p>
      <w:pPr>
        <w:keepNext w:val="0"/>
        <w:keepLines w:val="0"/>
        <w:pageBreakBefore w:val="0"/>
        <w:widowControl w:val="0"/>
        <w:tabs>
          <w:tab w:val="left" w:pos="360"/>
          <w:tab w:val="right" w:pos="720"/>
          <w:tab w:val="left" w:pos="1800"/>
          <w:tab w:val="left" w:pos="2160"/>
          <w:tab w:val="left" w:pos="7380"/>
          <w:tab w:val="left" w:pos="7560"/>
        </w:tabs>
        <w:kinsoku/>
        <w:wordWrap/>
        <w:overflowPunct/>
        <w:topLinePunct w:val="0"/>
        <w:autoSpaceDE/>
        <w:autoSpaceDN/>
        <w:bidi w:val="0"/>
        <w:adjustRightInd/>
        <w:snapToGrid/>
        <w:spacing w:line="240" w:lineRule="auto"/>
        <w:ind w:left="0" w:leftChars="0" w:right="89" w:rightChars="28" w:firstLine="0" w:firstLineChars="0"/>
        <w:jc w:val="both"/>
        <w:textAlignment w:val="auto"/>
        <w:outlineLvl w:val="0"/>
        <w:rPr>
          <w:rFonts w:hint="default" w:ascii="Times New Roman" w:hAnsi="Times New Roman" w:eastAsia="宋体" w:cs="Times New Roman"/>
          <w:snapToGrid w:val="0"/>
          <w:spacing w:val="0"/>
          <w:kern w:val="0"/>
          <w:sz w:val="32"/>
          <w:szCs w:val="32"/>
          <w:u w:val="single"/>
          <w:lang w:eastAsia="zh-CN"/>
        </w:rPr>
      </w:pPr>
      <w:r>
        <w:rPr>
          <w:rFonts w:hint="eastAsia" w:asciiTheme="minorEastAsia" w:hAnsiTheme="minorEastAsia" w:eastAsiaTheme="minorEastAsia" w:cstheme="minorEastAsia"/>
          <w:spacing w:val="0"/>
          <w:sz w:val="32"/>
          <w:szCs w:val="32"/>
          <w:u w:val="none"/>
          <w:lang w:val="en-US" w:eastAsia="zh-CN"/>
        </w:rPr>
        <w:t xml:space="preserve">           </w:t>
      </w:r>
      <w:r>
        <w:rPr>
          <w:rFonts w:hint="eastAsia" w:ascii="Times New Roman" w:hAnsi="Times New Roman" w:cs="Times New Roman" w:eastAsiaTheme="minorEastAsia"/>
          <w:spacing w:val="0"/>
          <w:sz w:val="28"/>
          <w:szCs w:val="28"/>
          <w:u w:val="none"/>
          <w:lang w:val="en-US" w:eastAsia="zh-CN"/>
        </w:rPr>
        <w:t xml:space="preserve"> </w:t>
      </w:r>
      <w:r>
        <w:rPr>
          <w:rFonts w:hint="eastAsia" w:ascii="Times New Roman" w:hAnsi="Times New Roman" w:cs="Times New Roman" w:eastAsiaTheme="minorEastAsia"/>
          <w:spacing w:val="0"/>
          <w:sz w:val="28"/>
          <w:szCs w:val="28"/>
          <w:u w:val="single"/>
          <w:lang w:val="en-US" w:eastAsia="zh-CN"/>
        </w:rPr>
        <w:t xml:space="preserve">        </w:t>
      </w:r>
      <w:r>
        <w:rPr>
          <w:rFonts w:hint="default" w:ascii="Times New Roman" w:hAnsi="Times New Roman" w:cs="Times New Roman" w:eastAsiaTheme="minorEastAsia"/>
          <w:spacing w:val="0"/>
          <w:sz w:val="28"/>
          <w:szCs w:val="28"/>
          <w:u w:val="single"/>
          <w:lang w:val="en-US" w:eastAsia="zh-CN"/>
        </w:rPr>
        <w:t>加油站项目竣工环境保护验收检测</w:t>
      </w:r>
      <w:bookmarkEnd w:id="4"/>
      <w:bookmarkEnd w:id="5"/>
      <w:bookmarkEnd w:id="6"/>
      <w:bookmarkEnd w:id="7"/>
      <w:bookmarkEnd w:id="8"/>
      <w:bookmarkEnd w:id="9"/>
      <w:bookmarkEnd w:id="10"/>
      <w:bookmarkEnd w:id="11"/>
      <w:bookmarkEnd w:id="12"/>
      <w:r>
        <w:rPr>
          <w:rFonts w:hint="eastAsia" w:asciiTheme="minorEastAsia" w:hAnsiTheme="minorEastAsia" w:eastAsiaTheme="minorEastAsia" w:cstheme="minorEastAsia"/>
          <w:spacing w:val="0"/>
          <w:sz w:val="28"/>
          <w:szCs w:val="28"/>
          <w:u w:val="single"/>
          <w:lang w:val="en-US" w:eastAsia="zh-CN"/>
        </w:rPr>
        <w:t xml:space="preserve">           </w:t>
      </w:r>
      <w:r>
        <w:rPr>
          <w:rFonts w:hint="eastAsia" w:asciiTheme="minorEastAsia" w:hAnsiTheme="minorEastAsia" w:eastAsiaTheme="minorEastAsia" w:cstheme="minorEastAsia"/>
          <w:spacing w:val="0"/>
          <w:sz w:val="28"/>
          <w:szCs w:val="28"/>
          <w:u w:val="none"/>
          <w:lang w:val="en-US" w:eastAsia="zh-CN"/>
        </w:rPr>
        <w:t xml:space="preserve">       </w:t>
      </w:r>
      <w:r>
        <w:rPr>
          <w:rFonts w:hint="eastAsia" w:asciiTheme="minorEastAsia" w:hAnsiTheme="minorEastAsia" w:eastAsiaTheme="minorEastAsia" w:cstheme="minorEastAsia"/>
          <w:spacing w:val="0"/>
          <w:sz w:val="28"/>
          <w:szCs w:val="28"/>
          <w:u w:val="single"/>
          <w:lang w:val="en-US" w:eastAsia="zh-CN"/>
        </w:rPr>
        <w:t xml:space="preserve">         </w:t>
      </w:r>
      <w:r>
        <w:rPr>
          <w:rFonts w:hint="default" w:ascii="Times New Roman" w:hAnsi="Times New Roman" w:cs="Times New Roman" w:eastAsiaTheme="minorEastAsia"/>
          <w:spacing w:val="0"/>
          <w:sz w:val="28"/>
          <w:szCs w:val="28"/>
          <w:u w:val="single"/>
          <w:lang w:val="en-US" w:eastAsia="zh-CN"/>
        </w:rPr>
        <w:t xml:space="preserve"> </w:t>
      </w:r>
    </w:p>
    <w:p>
      <w:pPr>
        <w:keepNext w:val="0"/>
        <w:keepLines w:val="0"/>
        <w:pageBreakBefore w:val="0"/>
        <w:widowControl w:val="0"/>
        <w:tabs>
          <w:tab w:val="left" w:pos="720"/>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0"/>
        <w:rPr>
          <w:rFonts w:hint="default" w:ascii="Times New Roman" w:hAnsi="Times New Roman" w:eastAsia="宋体" w:cs="Times New Roman"/>
          <w:spacing w:val="6"/>
          <w:sz w:val="32"/>
          <w:szCs w:val="32"/>
          <w:u w:color="auto"/>
          <w:lang w:eastAsia="zh-CN"/>
        </w:rPr>
      </w:pPr>
      <w:bookmarkStart w:id="13" w:name="_Toc3002"/>
      <w:bookmarkStart w:id="14" w:name="_Toc24568"/>
      <w:bookmarkStart w:id="15" w:name="_Toc29349"/>
      <w:bookmarkStart w:id="16" w:name="_Toc28273"/>
      <w:bookmarkStart w:id="17" w:name="_Toc16121"/>
      <w:bookmarkStart w:id="18" w:name="_Toc28058"/>
      <w:bookmarkStart w:id="19" w:name="_Toc32752"/>
      <w:bookmarkStart w:id="20" w:name="_Toc7771"/>
      <w:r>
        <w:rPr>
          <w:rFonts w:hint="default" w:ascii="Times New Roman" w:hAnsi="Times New Roman" w:eastAsia="宋体" w:cs="Times New Roman"/>
          <w:b/>
          <w:spacing w:val="0"/>
          <w:kern w:val="0"/>
          <w:sz w:val="32"/>
          <w:szCs w:val="32"/>
          <w:lang w:val="en-US" w:eastAsia="zh-CN"/>
        </w:rPr>
        <w:t xml:space="preserve">  </w:t>
      </w:r>
      <w:r>
        <w:rPr>
          <w:rFonts w:hint="default" w:ascii="Times New Roman" w:hAnsi="Times New Roman" w:eastAsia="宋体" w:cs="Times New Roman"/>
          <w:b/>
          <w:spacing w:val="0"/>
          <w:kern w:val="0"/>
          <w:sz w:val="32"/>
          <w:szCs w:val="32"/>
        </w:rPr>
        <w:t>委托单位：</w:t>
      </w:r>
      <w:bookmarkEnd w:id="13"/>
      <w:bookmarkEnd w:id="14"/>
      <w:bookmarkEnd w:id="15"/>
      <w:bookmarkEnd w:id="16"/>
      <w:bookmarkEnd w:id="17"/>
      <w:bookmarkEnd w:id="18"/>
      <w:bookmarkEnd w:id="19"/>
      <w:bookmarkEnd w:id="20"/>
      <w:r>
        <w:rPr>
          <w:rFonts w:hint="default" w:ascii="Times New Roman" w:hAnsi="Times New Roman" w:cs="Times New Roman" w:eastAsiaTheme="minorEastAsia"/>
          <w:spacing w:val="0"/>
          <w:sz w:val="28"/>
          <w:szCs w:val="28"/>
          <w:u w:val="single" w:color="auto"/>
          <w:lang w:eastAsia="zh-CN"/>
        </w:rPr>
        <w:t>中国石化销售有限公司贵州黔西南</w:t>
      </w:r>
      <w:r>
        <w:rPr>
          <w:rFonts w:hint="eastAsia" w:ascii="Times New Roman" w:hAnsi="Times New Roman" w:cs="Times New Roman" w:eastAsiaTheme="minorEastAsia"/>
          <w:spacing w:val="0"/>
          <w:sz w:val="28"/>
          <w:szCs w:val="28"/>
          <w:u w:val="single" w:color="auto"/>
          <w:lang w:eastAsia="zh-CN"/>
        </w:rPr>
        <w:t>册亨东风桥</w:t>
      </w:r>
      <w:r>
        <w:rPr>
          <w:rFonts w:hint="default" w:ascii="Times New Roman" w:hAnsi="Times New Roman" w:cs="Times New Roman" w:eastAsiaTheme="minorEastAsia"/>
          <w:spacing w:val="0"/>
          <w:sz w:val="28"/>
          <w:szCs w:val="28"/>
          <w:u w:val="single" w:color="auto"/>
          <w:lang w:eastAsia="zh-CN"/>
        </w:rPr>
        <w:t>加油站</w:t>
      </w:r>
      <w:r>
        <w:rPr>
          <w:rFonts w:hint="eastAsia" w:asciiTheme="minorEastAsia" w:hAnsiTheme="minorEastAsia" w:eastAsiaTheme="minorEastAsia" w:cstheme="minorEastAsia"/>
          <w:spacing w:val="0"/>
          <w:sz w:val="28"/>
          <w:szCs w:val="28"/>
          <w:u w:val="single"/>
          <w:lang w:val="en-US" w:eastAsia="zh-CN"/>
        </w:rPr>
        <w:t xml:space="preserve">  </w:t>
      </w:r>
      <w:r>
        <w:rPr>
          <w:rFonts w:hint="default" w:ascii="Times New Roman" w:hAnsi="Times New Roman" w:eastAsia="宋体" w:cs="Times New Roman"/>
          <w:spacing w:val="6"/>
          <w:sz w:val="32"/>
          <w:szCs w:val="32"/>
          <w:u w:val="none" w:color="auto"/>
          <w:lang w:val="en-US" w:eastAsia="zh-CN"/>
        </w:rPr>
        <w:t xml:space="preserve">       </w:t>
      </w:r>
      <w:r>
        <w:rPr>
          <w:rFonts w:hint="default" w:ascii="Times New Roman" w:hAnsi="Times New Roman" w:eastAsia="宋体" w:cs="Times New Roman"/>
          <w:spacing w:val="6"/>
          <w:sz w:val="32"/>
          <w:szCs w:val="32"/>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222" w:beforeLines="50" w:after="222" w:afterLines="50" w:line="360" w:lineRule="auto"/>
        <w:ind w:left="0" w:leftChars="0" w:right="89" w:rightChars="28" w:firstLine="390" w:firstLineChars="98"/>
        <w:jc w:val="both"/>
        <w:textAlignment w:val="auto"/>
        <w:outlineLvl w:val="9"/>
        <w:rPr>
          <w:rFonts w:hint="default" w:ascii="Times New Roman" w:hAnsi="Times New Roman" w:eastAsia="宋体" w:cs="Times New Roman"/>
          <w:b/>
          <w:sz w:val="36"/>
          <w:szCs w:val="36"/>
          <w:u w:val="single"/>
        </w:rPr>
      </w:pPr>
      <w:r>
        <w:rPr>
          <w:rFonts w:hint="default" w:ascii="Times New Roman" w:hAnsi="Times New Roman" w:eastAsia="宋体" w:cs="Times New Roman"/>
          <w:b/>
          <w:spacing w:val="0"/>
          <w:kern w:val="0"/>
          <w:sz w:val="32"/>
          <w:szCs w:val="32"/>
        </w:rPr>
        <w:t>报告日期</w:t>
      </w:r>
      <w:r>
        <w:rPr>
          <w:rFonts w:hint="default" w:ascii="Times New Roman" w:hAnsi="Times New Roman" w:eastAsia="宋体" w:cs="Times New Roman"/>
          <w:b/>
          <w:sz w:val="32"/>
          <w:szCs w:val="32"/>
        </w:rPr>
        <w:t>：</w:t>
      </w:r>
      <w:r>
        <w:rPr>
          <w:rFonts w:hint="default" w:ascii="Times New Roman" w:hAnsi="Times New Roman" w:eastAsia="宋体" w:cs="Times New Roman"/>
          <w:b w:val="0"/>
          <w:bCs/>
          <w:sz w:val="36"/>
          <w:szCs w:val="36"/>
          <w:u w:val="single"/>
        </w:rPr>
        <w:t xml:space="preserve">  </w:t>
      </w:r>
      <w:r>
        <w:rPr>
          <w:rFonts w:hint="default" w:ascii="Times New Roman" w:hAnsi="Times New Roman" w:eastAsia="宋体" w:cs="Times New Roman"/>
          <w:b w:val="0"/>
          <w:bCs/>
          <w:sz w:val="36"/>
          <w:szCs w:val="36"/>
          <w:u w:val="single"/>
          <w:lang w:val="en-US" w:eastAsia="zh-CN"/>
        </w:rPr>
        <w:t xml:space="preserve">      </w:t>
      </w:r>
      <w:r>
        <w:rPr>
          <w:rFonts w:hint="default" w:ascii="Times New Roman" w:hAnsi="Times New Roman" w:eastAsia="宋体" w:cs="Times New Roman"/>
          <w:b w:val="0"/>
          <w:bCs/>
          <w:color w:val="auto"/>
          <w:sz w:val="36"/>
          <w:szCs w:val="36"/>
          <w:u w:val="single"/>
          <w:lang w:val="en-US" w:eastAsia="zh-CN"/>
        </w:rPr>
        <w:t xml:space="preserve"> </w:t>
      </w:r>
      <w:r>
        <w:rPr>
          <w:rFonts w:hint="default" w:ascii="Times New Roman" w:hAnsi="Times New Roman" w:eastAsia="宋体" w:cs="Times New Roman"/>
          <w:b w:val="0"/>
          <w:bCs/>
          <w:snapToGrid w:val="0"/>
          <w:color w:val="auto"/>
          <w:spacing w:val="32"/>
          <w:kern w:val="0"/>
          <w:sz w:val="28"/>
          <w:szCs w:val="28"/>
          <w:u w:val="single"/>
        </w:rPr>
        <w:t>二〇一</w:t>
      </w:r>
      <w:r>
        <w:rPr>
          <w:rFonts w:hint="default" w:ascii="Times New Roman" w:hAnsi="Times New Roman" w:eastAsia="宋体" w:cs="Times New Roman"/>
          <w:b w:val="0"/>
          <w:bCs/>
          <w:snapToGrid w:val="0"/>
          <w:color w:val="auto"/>
          <w:spacing w:val="32"/>
          <w:kern w:val="0"/>
          <w:sz w:val="28"/>
          <w:szCs w:val="28"/>
          <w:u w:val="single"/>
          <w:lang w:eastAsia="zh-CN"/>
        </w:rPr>
        <w:t>七</w:t>
      </w:r>
      <w:r>
        <w:rPr>
          <w:rFonts w:hint="default" w:ascii="Times New Roman" w:hAnsi="Times New Roman" w:eastAsia="宋体" w:cs="Times New Roman"/>
          <w:b w:val="0"/>
          <w:bCs/>
          <w:snapToGrid w:val="0"/>
          <w:color w:val="auto"/>
          <w:spacing w:val="32"/>
          <w:kern w:val="0"/>
          <w:sz w:val="28"/>
          <w:szCs w:val="28"/>
          <w:u w:val="single"/>
        </w:rPr>
        <w:t>年</w:t>
      </w:r>
      <w:r>
        <w:rPr>
          <w:rFonts w:hint="eastAsia" w:ascii="Times New Roman" w:hAnsi="Times New Roman" w:eastAsia="宋体" w:cs="Times New Roman"/>
          <w:b w:val="0"/>
          <w:bCs/>
          <w:snapToGrid w:val="0"/>
          <w:color w:val="auto"/>
          <w:spacing w:val="32"/>
          <w:kern w:val="0"/>
          <w:sz w:val="28"/>
          <w:szCs w:val="28"/>
          <w:u w:val="single"/>
          <w:lang w:eastAsia="zh-CN"/>
        </w:rPr>
        <w:t>五</w:t>
      </w:r>
      <w:r>
        <w:rPr>
          <w:rFonts w:hint="default" w:ascii="Times New Roman" w:hAnsi="Times New Roman" w:eastAsia="宋体" w:cs="Times New Roman"/>
          <w:b w:val="0"/>
          <w:bCs/>
          <w:snapToGrid w:val="0"/>
          <w:color w:val="auto"/>
          <w:spacing w:val="32"/>
          <w:kern w:val="0"/>
          <w:sz w:val="28"/>
          <w:szCs w:val="28"/>
          <w:u w:val="single"/>
        </w:rPr>
        <w:t>月</w:t>
      </w:r>
      <w:r>
        <w:rPr>
          <w:rFonts w:hint="eastAsia" w:ascii="Times New Roman" w:hAnsi="Times New Roman" w:eastAsia="宋体" w:cs="Times New Roman"/>
          <w:b w:val="0"/>
          <w:bCs/>
          <w:snapToGrid w:val="0"/>
          <w:color w:val="000000" w:themeColor="text1"/>
          <w:spacing w:val="32"/>
          <w:kern w:val="0"/>
          <w:sz w:val="28"/>
          <w:szCs w:val="28"/>
          <w:u w:val="single"/>
          <w:lang w:eastAsia="zh-CN"/>
          <w14:textFill>
            <w14:solidFill>
              <w14:schemeClr w14:val="tx1"/>
            </w14:solidFill>
          </w14:textFill>
        </w:rPr>
        <w:t>八</w:t>
      </w:r>
      <w:r>
        <w:rPr>
          <w:rFonts w:hint="default" w:ascii="Times New Roman" w:hAnsi="Times New Roman" w:eastAsia="宋体" w:cs="Times New Roman"/>
          <w:b w:val="0"/>
          <w:bCs/>
          <w:snapToGrid w:val="0"/>
          <w:color w:val="auto"/>
          <w:spacing w:val="32"/>
          <w:kern w:val="0"/>
          <w:sz w:val="28"/>
          <w:szCs w:val="28"/>
          <w:u w:val="single"/>
        </w:rPr>
        <w:t>日</w:t>
      </w:r>
      <w:r>
        <w:rPr>
          <w:rFonts w:hint="default" w:ascii="Times New Roman" w:hAnsi="Times New Roman" w:eastAsia="宋体" w:cs="Times New Roman"/>
          <w:b w:val="0"/>
          <w:bCs/>
          <w:snapToGrid w:val="0"/>
          <w:spacing w:val="32"/>
          <w:kern w:val="0"/>
          <w:sz w:val="28"/>
          <w:szCs w:val="28"/>
          <w:u w:val="single"/>
          <w:lang w:val="en-US" w:eastAsia="zh-CN"/>
        </w:rPr>
        <w:t xml:space="preserve"> </w:t>
      </w:r>
      <w:r>
        <w:rPr>
          <w:rFonts w:hint="default" w:ascii="Times New Roman" w:hAnsi="Times New Roman" w:eastAsia="宋体" w:cs="Times New Roman"/>
          <w:b w:val="0"/>
          <w:bCs/>
          <w:snapToGrid w:val="0"/>
          <w:spacing w:val="32"/>
          <w:kern w:val="0"/>
          <w:sz w:val="32"/>
          <w:szCs w:val="32"/>
          <w:u w:val="single"/>
        </w:rPr>
        <w:t xml:space="preserve"> </w:t>
      </w:r>
      <w:r>
        <w:rPr>
          <w:rFonts w:hint="default" w:ascii="Times New Roman" w:hAnsi="Times New Roman" w:eastAsia="宋体" w:cs="Times New Roman"/>
          <w:b w:val="0"/>
          <w:bCs/>
          <w:snapToGrid w:val="0"/>
          <w:spacing w:val="32"/>
          <w:kern w:val="0"/>
          <w:sz w:val="32"/>
          <w:szCs w:val="32"/>
          <w:u w:val="single"/>
          <w:lang w:val="en-US" w:eastAsia="zh-CN"/>
        </w:rPr>
        <w:t xml:space="preserve">    </w:t>
      </w:r>
      <w:r>
        <w:rPr>
          <w:rFonts w:hint="eastAsia" w:ascii="Times New Roman" w:hAnsi="Times New Roman" w:eastAsia="宋体" w:cs="Times New Roman"/>
          <w:b w:val="0"/>
          <w:bCs/>
          <w:snapToGrid w:val="0"/>
          <w:spacing w:val="32"/>
          <w:kern w:val="0"/>
          <w:sz w:val="32"/>
          <w:szCs w:val="32"/>
          <w:u w:val="single"/>
          <w:lang w:val="en-US" w:eastAsia="zh-CN"/>
        </w:rPr>
        <w:t xml:space="preserve">   </w:t>
      </w:r>
      <w:r>
        <w:rPr>
          <w:rFonts w:hint="default" w:ascii="Times New Roman" w:hAnsi="Times New Roman" w:eastAsia="宋体" w:cs="Times New Roman"/>
          <w:snapToGrid w:val="0"/>
          <w:spacing w:val="32"/>
          <w:kern w:val="0"/>
          <w:sz w:val="32"/>
          <w:szCs w:val="32"/>
          <w:u w:val="none"/>
          <w:lang w:val="en-US" w:eastAsia="zh-CN"/>
        </w:rPr>
        <w:t xml:space="preserve">   </w:t>
      </w:r>
      <w:r>
        <w:rPr>
          <w:rFonts w:hint="default" w:ascii="Times New Roman" w:hAnsi="Times New Roman" w:eastAsia="宋体" w:cs="Times New Roman"/>
          <w:snapToGrid w:val="0"/>
          <w:spacing w:val="32"/>
          <w:kern w:val="0"/>
          <w:sz w:val="32"/>
          <w:szCs w:val="32"/>
          <w:u w:val="single"/>
          <w:lang w:val="en-US" w:eastAsia="zh-CN"/>
        </w:rPr>
        <w:t xml:space="preserve"> </w:t>
      </w:r>
      <w:r>
        <w:rPr>
          <w:rFonts w:hint="default" w:ascii="Times New Roman" w:hAnsi="Times New Roman" w:eastAsia="宋体" w:cs="Times New Roman"/>
          <w:snapToGrid w:val="0"/>
          <w:spacing w:val="32"/>
          <w:kern w:val="0"/>
          <w:sz w:val="32"/>
          <w:szCs w:val="32"/>
          <w:u w:val="none"/>
          <w:lang w:val="en-US" w:eastAsia="zh-CN"/>
        </w:rPr>
        <w:t xml:space="preserve">  </w:t>
      </w:r>
      <w:r>
        <w:rPr>
          <w:rFonts w:hint="default" w:ascii="Times New Roman" w:hAnsi="Times New Roman" w:eastAsia="宋体" w:cs="Times New Roman"/>
          <w:snapToGrid w:val="0"/>
          <w:spacing w:val="32"/>
          <w:kern w:val="0"/>
          <w:sz w:val="32"/>
          <w:szCs w:val="32"/>
          <w:lang w:val="en-US" w:eastAsia="zh-CN"/>
        </w:rPr>
        <w:t xml:space="preserve"> </w:t>
      </w:r>
    </w:p>
    <w:p>
      <w:pPr>
        <w:keepNext w:val="0"/>
        <w:keepLines w:val="0"/>
        <w:pageBreakBefore w:val="0"/>
        <w:widowControl w:val="0"/>
        <w:tabs>
          <w:tab w:val="left" w:pos="2520"/>
          <w:tab w:val="left" w:pos="2880"/>
          <w:tab w:val="left" w:pos="3060"/>
        </w:tabs>
        <w:kinsoku/>
        <w:wordWrap/>
        <w:overflowPunct/>
        <w:topLinePunct w:val="0"/>
        <w:autoSpaceDE/>
        <w:autoSpaceDN/>
        <w:bidi w:val="0"/>
        <w:spacing w:line="500" w:lineRule="exact"/>
        <w:ind w:left="0" w:leftChars="0"/>
        <w:jc w:val="both"/>
        <w:textAlignment w:val="auto"/>
        <w:outlineLvl w:val="9"/>
        <w:rPr>
          <w:rFonts w:hint="default" w:ascii="Times New Roman" w:hAnsi="Times New Roman" w:eastAsia="宋体" w:cs="Times New Roman"/>
          <w:b/>
          <w:bCs/>
          <w:kern w:val="0"/>
          <w:sz w:val="36"/>
          <w:szCs w:val="36"/>
          <w:lang w:val="en-US" w:eastAsia="zh-CN"/>
        </w:rPr>
      </w:pPr>
      <w:r>
        <w:rPr>
          <w:rFonts w:hint="default" w:ascii="Times New Roman" w:hAnsi="Times New Roman" w:eastAsia="宋体" w:cs="Times New Roman"/>
          <w:b/>
          <w:bCs/>
          <w:kern w:val="0"/>
          <w:sz w:val="36"/>
          <w:szCs w:val="36"/>
          <w:lang w:val="en-US" w:eastAsia="zh-CN"/>
        </w:rPr>
        <w:t xml:space="preserve"> </w:t>
      </w:r>
    </w:p>
    <w:p>
      <w:pPr>
        <w:rPr>
          <w:rFonts w:hint="default" w:ascii="Times New Roman" w:hAnsi="Times New Roman" w:eastAsia="宋体" w:cs="Times New Roman"/>
          <w:b/>
          <w:snapToGrid w:val="0"/>
          <w:color w:val="FF0000"/>
          <w:kern w:val="10"/>
          <w:sz w:val="36"/>
          <w:szCs w:val="36"/>
        </w:rPr>
      </w:pPr>
    </w:p>
    <w:p>
      <w:pPr>
        <w:rPr>
          <w:rFonts w:hint="default" w:ascii="Times New Roman" w:hAnsi="Times New Roman" w:eastAsia="宋体" w:cs="Times New Roman"/>
          <w:b/>
          <w:snapToGrid w:val="0"/>
          <w:color w:val="FF0000"/>
          <w:kern w:val="10"/>
          <w:sz w:val="36"/>
          <w:szCs w:val="36"/>
        </w:rPr>
      </w:pPr>
    </w:p>
    <w:p>
      <w:pPr>
        <w:jc w:val="center"/>
        <w:rPr>
          <w:rFonts w:hint="default" w:ascii="Times New Roman" w:hAnsi="Times New Roman" w:eastAsia="宋体" w:cs="Times New Roman"/>
          <w:b/>
          <w:snapToGrid w:val="0"/>
          <w:kern w:val="10"/>
          <w:sz w:val="36"/>
          <w:szCs w:val="36"/>
        </w:rPr>
        <w:sectPr>
          <w:headerReference r:id="rId4" w:type="first"/>
          <w:headerReference r:id="rId3" w:type="even"/>
          <w:pgSz w:w="11906" w:h="16838"/>
          <w:pgMar w:top="1701" w:right="1361" w:bottom="1474" w:left="1814" w:header="851" w:footer="992" w:gutter="0"/>
          <w:cols w:space="720" w:num="1"/>
          <w:titlePg/>
          <w:docGrid w:type="lines" w:linePitch="440" w:charSpace="0"/>
        </w:sectPr>
      </w:pPr>
      <w:r>
        <w:rPr>
          <w:rFonts w:hint="default" w:ascii="Times New Roman" w:hAnsi="Times New Roman" w:eastAsia="宋体" w:cs="Times New Roman"/>
          <w:b/>
          <w:snapToGrid w:val="0"/>
          <w:kern w:val="10"/>
          <w:sz w:val="36"/>
          <w:szCs w:val="36"/>
        </w:rPr>
        <w:t>贵州省洪鑫环境检测服务有限公司</w:t>
      </w:r>
    </w:p>
    <w:p>
      <w:pPr>
        <w:tabs>
          <w:tab w:val="left" w:pos="2520"/>
          <w:tab w:val="left" w:pos="2880"/>
          <w:tab w:val="left" w:pos="3060"/>
        </w:tabs>
        <w:spacing w:line="520" w:lineRule="exact"/>
        <w:jc w:val="center"/>
        <w:rPr>
          <w:rFonts w:hint="default" w:ascii="Times New Roman" w:hAnsi="Times New Roman" w:eastAsia="宋体" w:cs="Times New Roman"/>
          <w:b/>
          <w:bCs/>
          <w:kern w:val="0"/>
          <w:sz w:val="44"/>
          <w:szCs w:val="44"/>
        </w:rPr>
      </w:pPr>
      <w:r>
        <w:rPr>
          <w:rFonts w:hint="default" w:ascii="Times New Roman" w:hAnsi="Times New Roman" w:eastAsia="宋体" w:cs="Times New Roman"/>
          <w:b/>
          <w:bCs/>
          <w:kern w:val="0"/>
          <w:sz w:val="44"/>
          <w:szCs w:val="44"/>
        </w:rPr>
        <w:t>说</w:t>
      </w:r>
      <w:r>
        <w:rPr>
          <w:rFonts w:hint="default" w:ascii="Times New Roman" w:hAnsi="Times New Roman" w:eastAsia="宋体" w:cs="Times New Roman"/>
          <w:b/>
          <w:bCs/>
          <w:kern w:val="0"/>
          <w:sz w:val="44"/>
          <w:szCs w:val="44"/>
          <w:lang w:val="en-US" w:eastAsia="zh-CN"/>
        </w:rPr>
        <w:t xml:space="preserve">   </w:t>
      </w:r>
      <w:r>
        <w:rPr>
          <w:rFonts w:hint="default" w:ascii="Times New Roman" w:hAnsi="Times New Roman" w:eastAsia="宋体" w:cs="Times New Roman"/>
          <w:b/>
          <w:bCs/>
          <w:kern w:val="0"/>
          <w:sz w:val="44"/>
          <w:szCs w:val="44"/>
        </w:rPr>
        <w:t>明</w:t>
      </w:r>
    </w:p>
    <w:p>
      <w:pPr>
        <w:tabs>
          <w:tab w:val="left" w:pos="2520"/>
          <w:tab w:val="left" w:pos="2880"/>
          <w:tab w:val="left" w:pos="3060"/>
        </w:tabs>
        <w:spacing w:line="520" w:lineRule="exact"/>
        <w:jc w:val="center"/>
        <w:rPr>
          <w:rFonts w:hint="default" w:ascii="Times New Roman" w:hAnsi="Times New Roman" w:cs="Times New Roman"/>
          <w:b/>
          <w:bCs/>
          <w:kern w:val="0"/>
          <w:sz w:val="44"/>
          <w:szCs w:val="44"/>
        </w:rPr>
      </w:pPr>
    </w:p>
    <w:p>
      <w:pPr>
        <w:spacing w:line="720" w:lineRule="exact"/>
        <w:ind w:firstLine="480" w:firstLineChars="150"/>
        <w:rPr>
          <w:rFonts w:hint="default" w:ascii="Times New Roman" w:hAnsi="Times New Roman" w:eastAsia="宋体" w:cs="Times New Roman"/>
          <w:sz w:val="30"/>
          <w:szCs w:val="30"/>
        </w:rPr>
      </w:pPr>
      <w:r>
        <w:rPr>
          <w:rFonts w:hint="default" w:ascii="Times New Roman" w:hAnsi="Times New Roman" w:eastAsia="宋体" w:cs="Times New Roman"/>
        </w:rPr>
        <w:t xml:space="preserve">   </w:t>
      </w:r>
      <w:r>
        <w:rPr>
          <w:rFonts w:hint="default" w:ascii="Times New Roman" w:hAnsi="Times New Roman" w:eastAsia="宋体" w:cs="Times New Roman"/>
          <w:sz w:val="30"/>
          <w:szCs w:val="30"/>
        </w:rPr>
        <w:t>1、报告表未加盖检测专用章（骑缝章）、计量认证CMA章无效；</w:t>
      </w:r>
    </w:p>
    <w:p>
      <w:pPr>
        <w:spacing w:line="720" w:lineRule="exact"/>
        <w:ind w:firstLine="450" w:firstLineChars="15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 xml:space="preserve">   2、报告表无编制人员、审核人员、签发人员签字无效；</w:t>
      </w:r>
    </w:p>
    <w:p>
      <w:pPr>
        <w:spacing w:line="720" w:lineRule="exact"/>
        <w:ind w:firstLine="450" w:firstLineChars="15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 xml:space="preserve">   3、对于委托方送样检测的，仅对样品检测数据负责；</w:t>
      </w:r>
    </w:p>
    <w:p>
      <w:pPr>
        <w:spacing w:line="720" w:lineRule="exact"/>
        <w:ind w:firstLine="450" w:firstLineChars="15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 xml:space="preserve">   4、未经本</w:t>
      </w:r>
      <w:r>
        <w:rPr>
          <w:rFonts w:hint="default" w:ascii="Times New Roman" w:hAnsi="Times New Roman" w:eastAsia="宋体" w:cs="Times New Roman"/>
          <w:sz w:val="30"/>
          <w:szCs w:val="30"/>
          <w:lang w:eastAsia="zh-CN"/>
        </w:rPr>
        <w:t>检测机构</w:t>
      </w:r>
      <w:r>
        <w:rPr>
          <w:rFonts w:hint="default" w:ascii="Times New Roman" w:hAnsi="Times New Roman" w:eastAsia="宋体" w:cs="Times New Roman"/>
          <w:sz w:val="30"/>
          <w:szCs w:val="30"/>
        </w:rPr>
        <w:t>批准，不得复制检测报告（完整复制除外）。  复制报告必须加盖检测专用章，否则无效；</w:t>
      </w:r>
    </w:p>
    <w:p>
      <w:pPr>
        <w:spacing w:line="720" w:lineRule="exact"/>
        <w:ind w:firstLine="450" w:firstLineChars="15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 xml:space="preserve">   5、涂改、部分提供或部分复制检测报告表无效；</w:t>
      </w:r>
    </w:p>
    <w:p>
      <w:pPr>
        <w:spacing w:line="720" w:lineRule="exact"/>
        <w:ind w:firstLine="450" w:firstLineChars="15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 xml:space="preserve">   6、如对报告表有疑问、异议，请于收到报告表之日起15日内可向本</w:t>
      </w:r>
      <w:r>
        <w:rPr>
          <w:rFonts w:hint="default" w:ascii="Times New Roman" w:hAnsi="Times New Roman" w:eastAsia="宋体" w:cs="Times New Roman"/>
          <w:sz w:val="30"/>
          <w:szCs w:val="30"/>
          <w:lang w:eastAsia="zh-CN"/>
        </w:rPr>
        <w:t>检测机构</w:t>
      </w:r>
      <w:r>
        <w:rPr>
          <w:rFonts w:hint="default" w:ascii="Times New Roman" w:hAnsi="Times New Roman" w:eastAsia="宋体" w:cs="Times New Roman"/>
          <w:sz w:val="30"/>
          <w:szCs w:val="30"/>
        </w:rPr>
        <w:t>提出书面申诉意见；15日内未提出异议者，即视为接受本检测报告。</w:t>
      </w:r>
    </w:p>
    <w:p>
      <w:pPr>
        <w:spacing w:line="720" w:lineRule="exact"/>
        <w:ind w:firstLine="450" w:firstLineChars="15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 xml:space="preserve">  7、本报告表未经本</w:t>
      </w:r>
      <w:r>
        <w:rPr>
          <w:rFonts w:hint="default" w:ascii="Times New Roman" w:hAnsi="Times New Roman" w:eastAsia="宋体" w:cs="Times New Roman"/>
          <w:sz w:val="30"/>
          <w:szCs w:val="30"/>
          <w:lang w:eastAsia="zh-CN"/>
        </w:rPr>
        <w:t>检测机构</w:t>
      </w:r>
      <w:r>
        <w:rPr>
          <w:rFonts w:hint="default" w:ascii="Times New Roman" w:hAnsi="Times New Roman" w:eastAsia="宋体" w:cs="Times New Roman"/>
          <w:sz w:val="30"/>
          <w:szCs w:val="30"/>
        </w:rPr>
        <w:t>同意，不得做商业广告、宣传等使用。</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spacing w:line="360" w:lineRule="auto"/>
        <w:rPr>
          <w:rFonts w:hint="default" w:ascii="Times New Roman" w:hAnsi="Times New Roman" w:eastAsia="宋体" w:cs="Times New Roman"/>
          <w:b/>
          <w:spacing w:val="-20"/>
          <w:kern w:val="0"/>
        </w:rPr>
      </w:pPr>
    </w:p>
    <w:p>
      <w:pPr>
        <w:keepNext w:val="0"/>
        <w:keepLines w:val="0"/>
        <w:pageBreakBefore w:val="0"/>
        <w:widowControl w:val="0"/>
        <w:tabs>
          <w:tab w:val="left" w:pos="1980"/>
          <w:tab w:val="left" w:pos="2160"/>
        </w:tabs>
        <w:kinsoku/>
        <w:wordWrap/>
        <w:overflowPunct/>
        <w:topLinePunct w:val="0"/>
        <w:autoSpaceDE/>
        <w:autoSpaceDN/>
        <w:bidi w:val="0"/>
        <w:adjustRightInd/>
        <w:snapToGrid/>
        <w:spacing w:line="440" w:lineRule="exact"/>
        <w:ind w:left="0" w:leftChars="0" w:right="0" w:rightChars="0" w:firstLine="482" w:firstLineChars="0"/>
        <w:jc w:val="both"/>
        <w:textAlignment w:val="auto"/>
        <w:outlineLvl w:val="9"/>
        <w:rPr>
          <w:rFonts w:hint="default" w:ascii="Times New Roman" w:hAnsi="Times New Roman" w:eastAsia="宋体" w:cs="Times New Roman"/>
          <w:b/>
          <w:spacing w:val="-20"/>
          <w:kern w:val="0"/>
          <w:lang w:val="en-US" w:eastAsia="zh-CN"/>
        </w:rPr>
      </w:pPr>
    </w:p>
    <w:p>
      <w:pPr>
        <w:keepNext w:val="0"/>
        <w:keepLines w:val="0"/>
        <w:pageBreakBefore w:val="0"/>
        <w:widowControl w:val="0"/>
        <w:tabs>
          <w:tab w:val="left" w:pos="1980"/>
          <w:tab w:val="left" w:pos="2160"/>
        </w:tabs>
        <w:kinsoku/>
        <w:wordWrap/>
        <w:overflowPunct/>
        <w:topLinePunct w:val="0"/>
        <w:autoSpaceDE/>
        <w:autoSpaceDN/>
        <w:bidi w:val="0"/>
        <w:adjustRightInd/>
        <w:snapToGrid/>
        <w:spacing w:line="440" w:lineRule="exact"/>
        <w:ind w:left="0" w:leftChars="0" w:right="0" w:rightChars="0" w:firstLine="482" w:firstLineChars="0"/>
        <w:jc w:val="both"/>
        <w:textAlignment w:val="auto"/>
        <w:outlineLvl w:val="9"/>
        <w:rPr>
          <w:rFonts w:hint="default" w:ascii="Times New Roman" w:hAnsi="Times New Roman" w:eastAsia="宋体" w:cs="Times New Roman"/>
          <w:b/>
          <w:spacing w:val="-20"/>
          <w:kern w:val="0"/>
          <w:lang w:val="en-US" w:eastAsia="zh-CN"/>
        </w:rPr>
      </w:pPr>
    </w:p>
    <w:p>
      <w:pPr>
        <w:keepNext w:val="0"/>
        <w:keepLines w:val="0"/>
        <w:pageBreakBefore w:val="0"/>
        <w:widowControl w:val="0"/>
        <w:tabs>
          <w:tab w:val="left" w:pos="1980"/>
          <w:tab w:val="left" w:pos="2160"/>
        </w:tabs>
        <w:kinsoku/>
        <w:wordWrap/>
        <w:overflowPunct/>
        <w:topLinePunct w:val="0"/>
        <w:autoSpaceDE/>
        <w:autoSpaceDN/>
        <w:bidi w:val="0"/>
        <w:adjustRightInd/>
        <w:snapToGrid/>
        <w:spacing w:line="440" w:lineRule="exact"/>
        <w:ind w:left="0" w:leftChars="0" w:right="0" w:rightChars="0" w:firstLine="482" w:firstLineChars="0"/>
        <w:jc w:val="both"/>
        <w:textAlignment w:val="auto"/>
        <w:outlineLvl w:val="9"/>
        <w:rPr>
          <w:rFonts w:hint="default" w:ascii="Times New Roman" w:hAnsi="Times New Roman" w:cs="Times New Roman" w:eastAsiaTheme="minorEastAsia"/>
          <w:b w:val="0"/>
          <w:bCs/>
          <w:spacing w:val="-20"/>
          <w:kern w:val="0"/>
          <w:sz w:val="32"/>
          <w:szCs w:val="32"/>
          <w:lang w:val="en-US" w:eastAsia="zh-CN"/>
        </w:rPr>
      </w:pPr>
      <w:r>
        <w:rPr>
          <w:rFonts w:hint="default" w:ascii="Times New Roman" w:hAnsi="Times New Roman" w:eastAsia="宋体" w:cs="Times New Roman"/>
          <w:b/>
          <w:spacing w:val="-20"/>
          <w:kern w:val="0"/>
          <w:lang w:val="en-US" w:eastAsia="zh-CN"/>
        </w:rPr>
        <w:t xml:space="preserve"> </w:t>
      </w:r>
      <w:r>
        <w:rPr>
          <w:rFonts w:hint="default" w:ascii="Times New Roman" w:hAnsi="Times New Roman" w:eastAsia="宋体" w:cs="Times New Roman"/>
          <w:b/>
          <w:spacing w:val="-20"/>
          <w:kern w:val="0"/>
        </w:rPr>
        <w:t>项目名称：</w:t>
      </w:r>
      <w:r>
        <w:rPr>
          <w:rFonts w:hint="default" w:ascii="Times New Roman" w:hAnsi="Times New Roman" w:cs="Times New Roman" w:eastAsiaTheme="minorEastAsia"/>
          <w:b w:val="0"/>
          <w:bCs/>
          <w:spacing w:val="-20"/>
          <w:kern w:val="0"/>
          <w:sz w:val="32"/>
          <w:szCs w:val="32"/>
          <w:lang w:val="en-US" w:eastAsia="zh-CN"/>
        </w:rPr>
        <w:t>中国石化销售有限公司贵州黔西南册亨东风桥</w:t>
      </w:r>
    </w:p>
    <w:p>
      <w:pPr>
        <w:keepNext w:val="0"/>
        <w:keepLines w:val="0"/>
        <w:pageBreakBefore w:val="0"/>
        <w:widowControl w:val="0"/>
        <w:tabs>
          <w:tab w:val="left" w:pos="1980"/>
          <w:tab w:val="left" w:pos="2160"/>
        </w:tabs>
        <w:kinsoku/>
        <w:wordWrap/>
        <w:overflowPunct/>
        <w:topLinePunct w:val="0"/>
        <w:autoSpaceDE/>
        <w:autoSpaceDN/>
        <w:bidi w:val="0"/>
        <w:adjustRightInd/>
        <w:snapToGrid/>
        <w:spacing w:line="440" w:lineRule="exact"/>
        <w:ind w:left="0" w:leftChars="0" w:right="0" w:rightChars="0" w:firstLine="482" w:firstLineChars="0"/>
        <w:jc w:val="center"/>
        <w:textAlignment w:val="auto"/>
        <w:outlineLvl w:val="9"/>
        <w:rPr>
          <w:rFonts w:hint="default" w:ascii="Times New Roman" w:hAnsi="Times New Roman" w:cs="Times New Roman" w:eastAsiaTheme="minorEastAsia"/>
          <w:b w:val="0"/>
          <w:bCs/>
          <w:snapToGrid w:val="0"/>
          <w:spacing w:val="-20"/>
          <w:kern w:val="0"/>
          <w:sz w:val="32"/>
          <w:szCs w:val="32"/>
          <w:u w:val="none" w:color="auto"/>
          <w:lang w:val="en-US" w:eastAsia="zh-CN"/>
        </w:rPr>
      </w:pPr>
      <w:r>
        <w:rPr>
          <w:rFonts w:hint="default" w:ascii="Times New Roman" w:hAnsi="Times New Roman" w:cs="Times New Roman" w:eastAsiaTheme="minorEastAsia"/>
          <w:b w:val="0"/>
          <w:bCs/>
          <w:spacing w:val="-20"/>
          <w:kern w:val="0"/>
          <w:sz w:val="32"/>
          <w:szCs w:val="32"/>
          <w:lang w:val="en-US" w:eastAsia="zh-CN"/>
        </w:rPr>
        <w:t xml:space="preserve">        加油站项目竣工环境保护验收检测 </w:t>
      </w:r>
    </w:p>
    <w:p>
      <w:pPr>
        <w:keepNext w:val="0"/>
        <w:keepLines w:val="0"/>
        <w:pageBreakBefore w:val="0"/>
        <w:widowControl w:val="0"/>
        <w:kinsoku/>
        <w:wordWrap/>
        <w:overflowPunct/>
        <w:topLinePunct w:val="0"/>
        <w:autoSpaceDE/>
        <w:autoSpaceDN/>
        <w:bidi w:val="0"/>
        <w:adjustRightInd/>
        <w:snapToGrid/>
        <w:spacing w:line="760" w:lineRule="exact"/>
        <w:ind w:left="0" w:leftChars="0" w:right="0" w:rightChars="0" w:firstLine="0" w:firstLineChars="0"/>
        <w:jc w:val="both"/>
        <w:textAlignment w:val="auto"/>
        <w:outlineLvl w:val="9"/>
        <w:rPr>
          <w:rFonts w:hint="default" w:ascii="Times New Roman" w:hAnsi="Times New Roman" w:eastAsia="宋体" w:cs="Times New Roman"/>
          <w:snapToGrid w:val="0"/>
          <w:kern w:val="0"/>
        </w:rPr>
      </w:pPr>
      <w:r>
        <w:rPr>
          <w:rFonts w:hint="default" w:ascii="Times New Roman" w:hAnsi="Times New Roman" w:eastAsia="宋体" w:cs="Times New Roman"/>
          <w:b/>
          <w:spacing w:val="-20"/>
          <w:kern w:val="0"/>
        </w:rPr>
        <w:t xml:space="preserve">     检测单位：</w:t>
      </w:r>
      <w:r>
        <w:rPr>
          <w:rFonts w:hint="default" w:ascii="Times New Roman" w:hAnsi="Times New Roman" w:eastAsia="宋体" w:cs="Times New Roman"/>
          <w:snapToGrid w:val="0"/>
          <w:kern w:val="0"/>
        </w:rPr>
        <w:t>贵州省洪鑫环境检测服务有限公司</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rPr>
          <w:rFonts w:hint="default" w:ascii="Times New Roman" w:hAnsi="Times New Roman" w:eastAsia="宋体" w:cs="Times New Roman"/>
          <w:snapToGrid w:val="0"/>
          <w:kern w:val="0"/>
          <w:lang w:eastAsia="zh-CN"/>
        </w:rPr>
      </w:pPr>
      <w:r>
        <w:rPr>
          <w:rFonts w:hint="default" w:ascii="Times New Roman" w:hAnsi="Times New Roman" w:eastAsia="宋体" w:cs="Times New Roman"/>
          <w:snapToGrid w:val="0"/>
          <w:kern w:val="0"/>
          <w:lang w:val="en-US" w:eastAsia="zh-CN"/>
        </w:rPr>
        <w:t xml:space="preserve">   </w:t>
      </w:r>
      <w:r>
        <w:rPr>
          <w:rFonts w:hint="default" w:ascii="Times New Roman" w:hAnsi="Times New Roman" w:eastAsia="宋体" w:cs="Times New Roman"/>
          <w:b/>
          <w:spacing w:val="-20"/>
          <w:kern w:val="0"/>
          <w:lang w:val="en-US" w:eastAsia="zh-CN"/>
        </w:rPr>
        <w:t xml:space="preserve"> </w:t>
      </w:r>
      <w:r>
        <w:rPr>
          <w:rFonts w:hint="default" w:ascii="Times New Roman" w:hAnsi="Times New Roman" w:eastAsia="宋体" w:cs="Times New Roman"/>
          <w:b/>
          <w:spacing w:val="-20"/>
          <w:kern w:val="0"/>
          <w:lang w:eastAsia="zh-CN"/>
        </w:rPr>
        <w:t>法人代表：赵</w:t>
      </w:r>
      <w:r>
        <w:rPr>
          <w:rFonts w:hint="default" w:ascii="Times New Roman" w:hAnsi="Times New Roman" w:eastAsia="宋体" w:cs="Times New Roman"/>
          <w:b/>
          <w:spacing w:val="-20"/>
          <w:kern w:val="0"/>
          <w:lang w:val="en-US" w:eastAsia="zh-CN"/>
        </w:rPr>
        <w:t xml:space="preserve">   </w:t>
      </w:r>
      <w:r>
        <w:rPr>
          <w:rFonts w:hint="default" w:ascii="Times New Roman" w:hAnsi="Times New Roman" w:eastAsia="宋体" w:cs="Times New Roman"/>
          <w:b/>
          <w:spacing w:val="-20"/>
          <w:kern w:val="0"/>
          <w:lang w:eastAsia="zh-CN"/>
        </w:rPr>
        <w:t>江</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rPr>
          <w:rFonts w:hint="default" w:ascii="Times New Roman" w:hAnsi="Times New Roman" w:eastAsia="宋体" w:cs="Times New Roman"/>
          <w:b/>
          <w:spacing w:val="-20"/>
          <w:kern w:val="0"/>
        </w:rPr>
      </w:pPr>
      <w:r>
        <w:rPr>
          <w:rFonts w:hint="default" w:ascii="Times New Roman" w:hAnsi="Times New Roman" w:eastAsia="宋体" w:cs="Times New Roman"/>
          <w:b/>
          <w:spacing w:val="-20"/>
          <w:kern w:val="0"/>
        </w:rPr>
        <w:t xml:space="preserve">     技术负责：</w:t>
      </w:r>
      <w:r>
        <w:rPr>
          <w:rFonts w:hint="default" w:ascii="Times New Roman" w:hAnsi="Times New Roman" w:eastAsia="宋体" w:cs="Times New Roman"/>
          <w:b/>
          <w:snapToGrid w:val="0"/>
          <w:kern w:val="0"/>
        </w:rPr>
        <w:t>曹环礼</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rPr>
          <w:rFonts w:hint="default" w:ascii="Times New Roman" w:hAnsi="Times New Roman" w:eastAsia="宋体" w:cs="Times New Roman"/>
          <w:b/>
          <w:spacing w:val="-20"/>
          <w:kern w:val="0"/>
        </w:rPr>
      </w:pPr>
      <w:r>
        <w:rPr>
          <w:rFonts w:hint="default" w:ascii="Times New Roman" w:hAnsi="Times New Roman" w:eastAsia="宋体" w:cs="Times New Roman"/>
          <w:b/>
          <w:spacing w:val="-20"/>
          <w:kern w:val="0"/>
        </w:rPr>
        <w:t xml:space="preserve">     项目负责：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rPr>
          <w:rFonts w:hint="default" w:ascii="Times New Roman" w:hAnsi="Times New Roman" w:eastAsia="宋体" w:cs="Times New Roman"/>
          <w:b/>
          <w:snapToGrid w:val="0"/>
          <w:kern w:val="0"/>
          <w:lang w:eastAsia="zh-CN"/>
        </w:rPr>
      </w:pPr>
      <w:r>
        <w:rPr>
          <w:rFonts w:hint="default" w:ascii="Times New Roman" w:hAnsi="Times New Roman" w:eastAsia="宋体" w:cs="Times New Roman"/>
          <w:b/>
          <w:snapToGrid w:val="0"/>
          <w:kern w:val="0"/>
          <w:lang w:val="en-US" w:eastAsia="zh-CN"/>
        </w:rPr>
        <w:t xml:space="preserve">  </w:t>
      </w:r>
      <w:r>
        <w:rPr>
          <w:rFonts w:hint="default" w:ascii="Times New Roman" w:hAnsi="Times New Roman" w:eastAsia="宋体" w:cs="Times New Roman"/>
          <w:b/>
          <w:spacing w:val="-20"/>
          <w:kern w:val="0"/>
          <w:lang w:val="en-US" w:eastAsia="zh-CN"/>
        </w:rPr>
        <w:t xml:space="preserve">  </w:t>
      </w:r>
      <w:r>
        <w:rPr>
          <w:rFonts w:hint="default" w:ascii="Times New Roman" w:hAnsi="Times New Roman" w:eastAsia="宋体" w:cs="Times New Roman"/>
          <w:b/>
          <w:spacing w:val="-20"/>
          <w:kern w:val="0"/>
          <w:lang w:eastAsia="zh-CN"/>
        </w:rPr>
        <w:t>上岗证号：</w:t>
      </w:r>
      <w:r>
        <w:rPr>
          <w:rFonts w:hint="default" w:ascii="Times New Roman" w:hAnsi="Times New Roman" w:eastAsia="宋体" w:cs="Times New Roman"/>
          <w:b/>
          <w:color w:val="auto"/>
          <w:spacing w:val="-20"/>
          <w:kern w:val="0"/>
          <w:sz w:val="32"/>
          <w:szCs w:val="32"/>
          <w:lang w:val="en-US" w:eastAsia="zh-CN"/>
        </w:rPr>
        <w:t>200836025</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rPr>
          <w:rFonts w:hint="default" w:ascii="Times New Roman" w:hAnsi="Times New Roman" w:eastAsia="宋体" w:cs="Times New Roman"/>
          <w:b/>
          <w:spacing w:val="-20"/>
          <w:kern w:val="0"/>
        </w:rPr>
      </w:pPr>
      <w:r>
        <w:rPr>
          <w:rFonts w:hint="default" w:ascii="Times New Roman" w:hAnsi="Times New Roman" w:eastAsia="宋体" w:cs="Times New Roman"/>
          <w:b/>
          <w:spacing w:val="-20"/>
          <w:kern w:val="0"/>
        </w:rPr>
        <w:t xml:space="preserve">     报告编制：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rPr>
          <w:rFonts w:hint="default" w:ascii="Times New Roman" w:hAnsi="Times New Roman" w:eastAsia="宋体" w:cs="Times New Roman"/>
          <w:b/>
          <w:spacing w:val="-20"/>
          <w:kern w:val="0"/>
        </w:rPr>
      </w:pPr>
      <w:r>
        <w:rPr>
          <w:rFonts w:hint="default" w:ascii="Times New Roman" w:hAnsi="Times New Roman" w:eastAsia="宋体" w:cs="Times New Roman"/>
          <w:b/>
          <w:spacing w:val="-20"/>
          <w:kern w:val="0"/>
        </w:rPr>
        <w:t xml:space="preserve">    </w:t>
      </w:r>
      <w:r>
        <w:rPr>
          <w:rFonts w:hint="default" w:ascii="Times New Roman" w:hAnsi="Times New Roman" w:eastAsia="宋体" w:cs="Times New Roman"/>
          <w:b/>
          <w:spacing w:val="-20"/>
          <w:kern w:val="0"/>
          <w:lang w:val="en-US" w:eastAsia="zh-CN"/>
        </w:rPr>
        <w:t xml:space="preserve"> </w:t>
      </w:r>
      <w:r>
        <w:rPr>
          <w:rFonts w:hint="default" w:ascii="Times New Roman" w:hAnsi="Times New Roman" w:eastAsia="宋体" w:cs="Times New Roman"/>
          <w:b/>
          <w:spacing w:val="-20"/>
          <w:kern w:val="0"/>
        </w:rPr>
        <w:t>校    核：</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rPr>
          <w:rFonts w:hint="default" w:ascii="Times New Roman" w:hAnsi="Times New Roman" w:eastAsia="宋体" w:cs="Times New Roman"/>
          <w:b/>
          <w:spacing w:val="-20"/>
          <w:kern w:val="0"/>
        </w:rPr>
      </w:pPr>
      <w:r>
        <w:rPr>
          <w:rFonts w:hint="default" w:ascii="Times New Roman" w:hAnsi="Times New Roman" w:eastAsia="宋体" w:cs="Times New Roman"/>
          <w:b/>
          <w:spacing w:val="-20"/>
          <w:kern w:val="0"/>
        </w:rPr>
        <w:t xml:space="preserve">     审    核：</w:t>
      </w:r>
    </w:p>
    <w:p>
      <w:pPr>
        <w:keepNext w:val="0"/>
        <w:keepLines w:val="0"/>
        <w:pageBreakBefore w:val="0"/>
        <w:widowControl w:val="0"/>
        <w:tabs>
          <w:tab w:val="left" w:pos="3240"/>
        </w:tabs>
        <w:kinsoku/>
        <w:wordWrap/>
        <w:overflowPunct/>
        <w:topLinePunct w:val="0"/>
        <w:autoSpaceDE/>
        <w:autoSpaceDN/>
        <w:bidi w:val="0"/>
        <w:adjustRightInd/>
        <w:snapToGrid/>
        <w:spacing w:line="600" w:lineRule="exact"/>
        <w:ind w:left="0" w:leftChars="0" w:right="0" w:rightChars="0" w:firstLine="0" w:firstLineChars="0"/>
        <w:jc w:val="both"/>
        <w:textAlignment w:val="auto"/>
        <w:rPr>
          <w:rFonts w:hint="default" w:ascii="Times New Roman" w:hAnsi="Times New Roman" w:eastAsia="宋体" w:cs="Times New Roman"/>
          <w:b/>
          <w:spacing w:val="-20"/>
          <w:kern w:val="0"/>
        </w:rPr>
      </w:pPr>
      <w:r>
        <w:rPr>
          <w:rFonts w:hint="default" w:ascii="Times New Roman" w:hAnsi="Times New Roman" w:eastAsia="宋体" w:cs="Times New Roman"/>
          <w:b/>
          <w:spacing w:val="-20"/>
          <w:kern w:val="0"/>
        </w:rPr>
        <w:t xml:space="preserve">     签    发：</w:t>
      </w:r>
    </w:p>
    <w:p>
      <w:pPr>
        <w:keepNext w:val="0"/>
        <w:keepLines w:val="0"/>
        <w:pageBreakBefore w:val="0"/>
        <w:widowControl w:val="0"/>
        <w:tabs>
          <w:tab w:val="left" w:pos="3240"/>
        </w:tabs>
        <w:kinsoku/>
        <w:wordWrap/>
        <w:overflowPunct/>
        <w:topLinePunct w:val="0"/>
        <w:autoSpaceDE/>
        <w:autoSpaceDN/>
        <w:bidi w:val="0"/>
        <w:adjustRightInd/>
        <w:snapToGrid/>
        <w:spacing w:line="600" w:lineRule="exact"/>
        <w:ind w:left="0" w:leftChars="0" w:right="0" w:rightChars="0" w:firstLine="0" w:firstLineChars="0"/>
        <w:jc w:val="both"/>
        <w:textAlignment w:val="auto"/>
        <w:rPr>
          <w:rFonts w:hint="default" w:ascii="Times New Roman" w:hAnsi="Times New Roman" w:eastAsia="宋体" w:cs="Times New Roman"/>
          <w:b/>
          <w:spacing w:val="-20"/>
          <w:kern w:val="0"/>
        </w:rPr>
      </w:pPr>
    </w:p>
    <w:p>
      <w:pPr>
        <w:keepNext w:val="0"/>
        <w:keepLines w:val="0"/>
        <w:pageBreakBefore w:val="0"/>
        <w:widowControl w:val="0"/>
        <w:tabs>
          <w:tab w:val="left" w:pos="3240"/>
        </w:tabs>
        <w:kinsoku/>
        <w:wordWrap/>
        <w:overflowPunct/>
        <w:topLinePunct w:val="0"/>
        <w:autoSpaceDE/>
        <w:autoSpaceDN/>
        <w:bidi w:val="0"/>
        <w:adjustRightInd/>
        <w:snapToGrid/>
        <w:spacing w:line="600" w:lineRule="exact"/>
        <w:ind w:left="0" w:leftChars="0" w:right="0" w:rightChars="0" w:firstLine="0" w:firstLineChars="0"/>
        <w:jc w:val="both"/>
        <w:textAlignment w:val="auto"/>
        <w:rPr>
          <w:rFonts w:hint="default" w:ascii="Times New Roman" w:hAnsi="Times New Roman" w:eastAsia="宋体" w:cs="Times New Roman"/>
          <w:b/>
          <w:spacing w:val="-20"/>
          <w:kern w:val="0"/>
        </w:rPr>
      </w:pPr>
    </w:p>
    <w:p>
      <w:pPr>
        <w:ind w:left="2379" w:hanging="2379" w:hangingChars="846"/>
        <w:rPr>
          <w:rFonts w:hint="default" w:ascii="Times New Roman" w:hAnsi="Times New Roman" w:eastAsia="宋体" w:cs="Times New Roman"/>
          <w:b w:val="0"/>
          <w:bCs/>
          <w:snapToGrid w:val="0"/>
          <w:kern w:val="0"/>
        </w:rPr>
      </w:pPr>
      <w:r>
        <w:rPr>
          <w:rFonts w:hint="default" w:ascii="Times New Roman" w:hAnsi="Times New Roman" w:eastAsia="宋体" w:cs="Times New Roman"/>
          <w:b/>
          <w:spacing w:val="-20"/>
          <w:kern w:val="0"/>
        </w:rPr>
        <w:t xml:space="preserve">    采样人员：</w:t>
      </w:r>
      <w:r>
        <w:rPr>
          <w:rFonts w:hint="default" w:ascii="Times New Roman" w:hAnsi="Times New Roman" w:eastAsia="宋体" w:cs="Times New Roman"/>
          <w:b w:val="0"/>
          <w:bCs/>
          <w:spacing w:val="-20"/>
          <w:kern w:val="0"/>
          <w:lang w:val="en-US" w:eastAsia="zh-CN"/>
        </w:rPr>
        <w:t>杨梅</w:t>
      </w:r>
      <w:r>
        <w:rPr>
          <w:rFonts w:hint="default" w:ascii="Times New Roman" w:hAnsi="Times New Roman" w:eastAsia="宋体" w:cs="Times New Roman"/>
          <w:b w:val="0"/>
          <w:bCs/>
          <w:spacing w:val="-20"/>
          <w:kern w:val="0"/>
        </w:rPr>
        <w:t>、</w:t>
      </w:r>
      <w:r>
        <w:rPr>
          <w:rFonts w:hint="default" w:ascii="Times New Roman" w:hAnsi="Times New Roman" w:eastAsia="宋体" w:cs="Times New Roman"/>
          <w:b w:val="0"/>
          <w:bCs/>
          <w:spacing w:val="-20"/>
          <w:kern w:val="0"/>
          <w:lang w:eastAsia="zh-CN"/>
        </w:rPr>
        <w:t>刘顺泽</w:t>
      </w:r>
    </w:p>
    <w:p>
      <w:pPr>
        <w:rPr>
          <w:rFonts w:hint="default" w:ascii="Times New Roman" w:hAnsi="Times New Roman" w:eastAsia="宋体" w:cs="Times New Roman"/>
          <w:b w:val="0"/>
          <w:bCs/>
          <w:snapToGrid w:val="0"/>
          <w:color w:val="FF0000"/>
          <w:kern w:val="0"/>
        </w:rPr>
      </w:pPr>
      <w:r>
        <w:rPr>
          <w:rFonts w:hint="default" w:ascii="Times New Roman" w:hAnsi="Times New Roman" w:eastAsia="宋体" w:cs="Times New Roman"/>
          <w:b/>
          <w:spacing w:val="-20"/>
          <w:kern w:val="0"/>
          <w:lang w:val="en-US" w:eastAsia="zh-CN"/>
        </w:rPr>
        <w:t xml:space="preserve">    </w:t>
      </w:r>
      <w:r>
        <w:rPr>
          <w:rFonts w:hint="default" w:ascii="Times New Roman" w:hAnsi="Times New Roman" w:eastAsia="宋体" w:cs="Times New Roman"/>
          <w:b/>
          <w:spacing w:val="-20"/>
          <w:kern w:val="0"/>
        </w:rPr>
        <w:t>分析测定：</w:t>
      </w:r>
      <w:r>
        <w:rPr>
          <w:rFonts w:hint="default" w:ascii="Times New Roman" w:hAnsi="Times New Roman" w:eastAsia="宋体" w:cs="Times New Roman"/>
          <w:b w:val="0"/>
          <w:bCs/>
          <w:color w:val="000000" w:themeColor="text1"/>
          <w:spacing w:val="-20"/>
          <w:kern w:val="0"/>
          <w:lang w:eastAsia="zh-CN"/>
          <w14:textFill>
            <w14:solidFill>
              <w14:schemeClr w14:val="tx1"/>
            </w14:solidFill>
          </w14:textFill>
        </w:rPr>
        <w:t>黄金朝</w:t>
      </w:r>
    </w:p>
    <w:p>
      <w:pPr>
        <w:ind w:left="2573" w:leftChars="308" w:hanging="1587" w:hangingChars="496"/>
        <w:rPr>
          <w:rFonts w:hint="default" w:ascii="Times New Roman" w:hAnsi="Times New Roman" w:eastAsia="宋体" w:cs="Times New Roman"/>
          <w:snapToGrid w:val="0"/>
          <w:kern w:val="0"/>
        </w:rPr>
      </w:pPr>
    </w:p>
    <w:p>
      <w:pPr>
        <w:spacing w:line="700" w:lineRule="exact"/>
        <w:ind w:firstLine="1602" w:firstLineChars="445"/>
        <w:rPr>
          <w:rFonts w:hint="default" w:ascii="Times New Roman" w:hAnsi="Times New Roman" w:eastAsia="宋体" w:cs="Times New Roman"/>
          <w:spacing w:val="20"/>
        </w:rPr>
      </w:pPr>
    </w:p>
    <w:p>
      <w:pPr>
        <w:spacing w:line="700" w:lineRule="exact"/>
        <w:ind w:firstLine="1602" w:firstLineChars="445"/>
        <w:rPr>
          <w:rFonts w:hint="default" w:ascii="Times New Roman" w:hAnsi="Times New Roman" w:cs="Times New Roman"/>
          <w:snapToGrid w:val="0"/>
          <w:spacing w:val="20"/>
          <w:kern w:val="0"/>
          <w:sz w:val="30"/>
          <w:szCs w:val="30"/>
        </w:rPr>
      </w:pPr>
      <w:r>
        <w:rPr>
          <w:rFonts w:hint="default" w:ascii="Times New Roman" w:hAnsi="Times New Roman" w:eastAsia="宋体" w:cs="Times New Roman"/>
          <w:spacing w:val="20"/>
        </w:rPr>
        <w:t>贵州省洪鑫环境检测服务有限公司</w:t>
      </w:r>
    </w:p>
    <w:p>
      <w:pPr>
        <w:ind w:firstLine="2079" w:firstLineChars="99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    址：贵州省兴义市桔山办桔园村克玛山小区</w:t>
      </w:r>
    </w:p>
    <w:p>
      <w:pPr>
        <w:ind w:firstLine="2079" w:firstLineChars="99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    话：(0859)3669368</w:t>
      </w:r>
    </w:p>
    <w:p>
      <w:pPr>
        <w:ind w:firstLine="2079" w:firstLineChars="99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传    真：(0859)3669368</w:t>
      </w:r>
    </w:p>
    <w:p>
      <w:pPr>
        <w:ind w:firstLine="2079" w:firstLineChars="99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电子邮箱：gzhxhjjc@163.com</w:t>
      </w:r>
    </w:p>
    <w:p>
      <w:pPr>
        <w:ind w:firstLine="2100" w:firstLineChars="10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邮    编：562400</w:t>
      </w:r>
    </w:p>
    <w:p>
      <w:pPr>
        <w:ind w:firstLine="2100" w:firstLineChars="1000"/>
        <w:rPr>
          <w:rFonts w:hint="default" w:ascii="Times New Roman" w:hAnsi="Times New Roman" w:eastAsia="宋体" w:cs="Times New Roman"/>
          <w:sz w:val="21"/>
          <w:szCs w:val="21"/>
        </w:rPr>
      </w:pPr>
    </w:p>
    <w:p>
      <w:pPr>
        <w:jc w:val="center"/>
        <w:rPr>
          <w:rFonts w:hint="default" w:ascii="Times New Roman" w:hAnsi="Times New Roman" w:eastAsia="宋体" w:cs="Times New Roman"/>
          <w:kern w:val="2"/>
          <w:sz w:val="32"/>
          <w:szCs w:val="28"/>
          <w:lang w:val="en-US" w:eastAsia="zh-CN" w:bidi="ar-SA"/>
        </w:rPr>
      </w:pPr>
      <w:r>
        <w:rPr>
          <w:rFonts w:hint="default" w:ascii="Times New Roman" w:hAnsi="Times New Roman" w:eastAsia="宋体" w:cs="Times New Roman"/>
          <w:b/>
          <w:bCs/>
          <w:sz w:val="32"/>
          <w:szCs w:val="32"/>
          <w:lang w:eastAsia="zh-CN"/>
        </w:rPr>
        <w:t>目</w:t>
      </w:r>
      <w:r>
        <w:rPr>
          <w:rFonts w:hint="default" w:ascii="Times New Roman" w:hAnsi="Times New Roman" w:eastAsia="宋体" w:cs="Times New Roman"/>
          <w:b/>
          <w:bCs/>
          <w:sz w:val="32"/>
          <w:szCs w:val="32"/>
          <w:lang w:val="en-US" w:eastAsia="zh-CN"/>
        </w:rPr>
        <w:t xml:space="preserve">    </w:t>
      </w:r>
      <w:r>
        <w:rPr>
          <w:rFonts w:hint="default" w:ascii="Times New Roman" w:hAnsi="Times New Roman" w:eastAsia="宋体" w:cs="Times New Roman"/>
          <w:b/>
          <w:bCs/>
          <w:sz w:val="32"/>
          <w:szCs w:val="32"/>
          <w:lang w:eastAsia="zh-CN"/>
        </w:rPr>
        <w:t>录</w:t>
      </w:r>
      <w:r>
        <w:rPr>
          <w:rFonts w:hint="default" w:ascii="Times New Roman" w:hAnsi="Times New Roman" w:eastAsia="宋体" w:cs="Times New Roman"/>
          <w:sz w:val="28"/>
          <w:szCs w:val="28"/>
          <w:lang w:eastAsia="zh-CN"/>
        </w:rPr>
        <w:fldChar w:fldCharType="begin"/>
      </w:r>
      <w:r>
        <w:rPr>
          <w:rFonts w:hint="default" w:ascii="Times New Roman" w:hAnsi="Times New Roman" w:eastAsia="宋体" w:cs="Times New Roman"/>
          <w:sz w:val="28"/>
          <w:szCs w:val="28"/>
          <w:lang w:eastAsia="zh-CN"/>
        </w:rPr>
        <w:instrText xml:space="preserve">TOC \o "1-3" \h \u </w:instrText>
      </w:r>
      <w:r>
        <w:rPr>
          <w:rFonts w:hint="default" w:ascii="Times New Roman" w:hAnsi="Times New Roman" w:eastAsia="宋体" w:cs="Times New Roman"/>
          <w:sz w:val="28"/>
          <w:szCs w:val="28"/>
          <w:lang w:eastAsia="zh-CN"/>
        </w:rPr>
        <w:fldChar w:fldCharType="separate"/>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_Toc602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2"/>
          <w:sz w:val="28"/>
          <w:szCs w:val="28"/>
          <w:lang w:val="en-US" w:eastAsia="zh-CN" w:bidi="ar-SA"/>
        </w:rPr>
        <w:t>一、前言</w:t>
      </w:r>
      <w:r>
        <w:rPr>
          <w:rFonts w:hint="default" w:ascii="Times New Roman" w:hAnsi="Times New Roman" w:eastAsia="仿宋_GB2312" w:cs="Times New Roman"/>
          <w:kern w:val="2"/>
          <w:sz w:val="28"/>
          <w:szCs w:val="28"/>
          <w:lang w:val="en-US" w:eastAsia="zh-CN" w:bidi="ar-SA"/>
        </w:rPr>
        <w:tab/>
      </w:r>
      <w:r>
        <w:rPr>
          <w:rFonts w:hint="default" w:ascii="Times New Roman" w:hAnsi="Times New Roman" w:eastAsia="仿宋_GB2312" w:cs="Times New Roman"/>
          <w:kern w:val="2"/>
          <w:sz w:val="28"/>
          <w:szCs w:val="28"/>
          <w:lang w:val="en-US" w:eastAsia="zh-CN" w:bidi="ar-SA"/>
        </w:rPr>
        <w:fldChar w:fldCharType="begin"/>
      </w:r>
      <w:r>
        <w:rPr>
          <w:rFonts w:hint="default" w:ascii="Times New Roman" w:hAnsi="Times New Roman" w:eastAsia="仿宋_GB2312" w:cs="Times New Roman"/>
          <w:kern w:val="2"/>
          <w:sz w:val="28"/>
          <w:szCs w:val="28"/>
          <w:lang w:val="en-US" w:eastAsia="zh-CN" w:bidi="ar-SA"/>
        </w:rPr>
        <w:instrText xml:space="preserve"> PAGEREF _Toc602 </w:instrText>
      </w:r>
      <w:r>
        <w:rPr>
          <w:rFonts w:hint="default" w:ascii="Times New Roman" w:hAnsi="Times New Roman" w:eastAsia="仿宋_GB2312" w:cs="Times New Roman"/>
          <w:kern w:val="2"/>
          <w:sz w:val="28"/>
          <w:szCs w:val="28"/>
          <w:lang w:val="en-US" w:eastAsia="zh-CN" w:bidi="ar-SA"/>
        </w:rPr>
        <w:fldChar w:fldCharType="separate"/>
      </w:r>
      <w:r>
        <w:rPr>
          <w:rFonts w:hint="default"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_Toc27538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2"/>
          <w:sz w:val="28"/>
          <w:szCs w:val="28"/>
          <w:lang w:val="en-US" w:eastAsia="zh-CN" w:bidi="ar-SA"/>
        </w:rPr>
        <w:t>二、验收监测依据</w:t>
      </w:r>
      <w:r>
        <w:rPr>
          <w:rFonts w:hint="default" w:ascii="Times New Roman" w:hAnsi="Times New Roman" w:eastAsia="仿宋_GB2312" w:cs="Times New Roman"/>
          <w:kern w:val="2"/>
          <w:sz w:val="28"/>
          <w:szCs w:val="28"/>
          <w:lang w:val="en-US" w:eastAsia="zh-CN" w:bidi="ar-SA"/>
        </w:rPr>
        <w:tab/>
      </w:r>
      <w:r>
        <w:rPr>
          <w:rFonts w:hint="default" w:ascii="Times New Roman" w:hAnsi="Times New Roman" w:eastAsia="仿宋_GB2312" w:cs="Times New Roman"/>
          <w:kern w:val="2"/>
          <w:sz w:val="28"/>
          <w:szCs w:val="28"/>
          <w:lang w:val="en-US" w:eastAsia="zh-CN" w:bidi="ar-SA"/>
        </w:rPr>
        <w:fldChar w:fldCharType="begin"/>
      </w:r>
      <w:r>
        <w:rPr>
          <w:rFonts w:hint="default" w:ascii="Times New Roman" w:hAnsi="Times New Roman" w:eastAsia="仿宋_GB2312" w:cs="Times New Roman"/>
          <w:kern w:val="2"/>
          <w:sz w:val="28"/>
          <w:szCs w:val="28"/>
          <w:lang w:val="en-US" w:eastAsia="zh-CN" w:bidi="ar-SA"/>
        </w:rPr>
        <w:instrText xml:space="preserve"> PAGEREF _Toc27538 </w:instrText>
      </w:r>
      <w:r>
        <w:rPr>
          <w:rFonts w:hint="default" w:ascii="Times New Roman" w:hAnsi="Times New Roman" w:eastAsia="仿宋_GB2312" w:cs="Times New Roman"/>
          <w:kern w:val="2"/>
          <w:sz w:val="28"/>
          <w:szCs w:val="28"/>
          <w:lang w:val="en-US" w:eastAsia="zh-CN" w:bidi="ar-SA"/>
        </w:rPr>
        <w:fldChar w:fldCharType="separate"/>
      </w:r>
      <w:r>
        <w:rPr>
          <w:rFonts w:hint="default"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_Toc25106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2"/>
          <w:sz w:val="28"/>
          <w:szCs w:val="28"/>
          <w:lang w:val="en-US" w:eastAsia="zh-CN" w:bidi="ar-SA"/>
        </w:rPr>
        <w:t>三、建设项目工程概况</w:t>
      </w:r>
      <w:r>
        <w:rPr>
          <w:rFonts w:hint="default" w:ascii="Times New Roman" w:hAnsi="Times New Roman" w:eastAsia="仿宋_GB2312" w:cs="Times New Roman"/>
          <w:kern w:val="2"/>
          <w:sz w:val="28"/>
          <w:szCs w:val="28"/>
          <w:lang w:val="en-US" w:eastAsia="zh-CN" w:bidi="ar-SA"/>
        </w:rPr>
        <w:tab/>
      </w:r>
      <w:r>
        <w:rPr>
          <w:rFonts w:hint="default" w:ascii="Times New Roman" w:hAnsi="Times New Roman" w:eastAsia="仿宋_GB2312" w:cs="Times New Roman"/>
          <w:kern w:val="2"/>
          <w:sz w:val="28"/>
          <w:szCs w:val="28"/>
          <w:lang w:val="en-US" w:eastAsia="zh-CN" w:bidi="ar-SA"/>
        </w:rPr>
        <w:fldChar w:fldCharType="begin"/>
      </w:r>
      <w:r>
        <w:rPr>
          <w:rFonts w:hint="default" w:ascii="Times New Roman" w:hAnsi="Times New Roman" w:eastAsia="仿宋_GB2312" w:cs="Times New Roman"/>
          <w:kern w:val="2"/>
          <w:sz w:val="28"/>
          <w:szCs w:val="28"/>
          <w:lang w:val="en-US" w:eastAsia="zh-CN" w:bidi="ar-SA"/>
        </w:rPr>
        <w:instrText xml:space="preserve"> PAGEREF _Toc25106 </w:instrText>
      </w:r>
      <w:r>
        <w:rPr>
          <w:rFonts w:hint="default" w:ascii="Times New Roman" w:hAnsi="Times New Roman" w:eastAsia="仿宋_GB2312" w:cs="Times New Roman"/>
          <w:kern w:val="2"/>
          <w:sz w:val="28"/>
          <w:szCs w:val="28"/>
          <w:lang w:val="en-US" w:eastAsia="zh-CN" w:bidi="ar-SA"/>
        </w:rPr>
        <w:fldChar w:fldCharType="separate"/>
      </w:r>
      <w:r>
        <w:rPr>
          <w:rFonts w:hint="default"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_Toc23494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2"/>
          <w:sz w:val="28"/>
          <w:szCs w:val="28"/>
          <w:lang w:val="en-US" w:eastAsia="zh-CN" w:bidi="ar-SA"/>
        </w:rPr>
        <w:t>（一）工程简介</w:t>
      </w:r>
      <w:r>
        <w:rPr>
          <w:rFonts w:hint="default" w:ascii="Times New Roman" w:hAnsi="Times New Roman" w:eastAsia="仿宋_GB2312" w:cs="Times New Roman"/>
          <w:kern w:val="2"/>
          <w:sz w:val="28"/>
          <w:szCs w:val="28"/>
          <w:lang w:val="en-US" w:eastAsia="zh-CN" w:bidi="ar-SA"/>
        </w:rPr>
        <w:tab/>
      </w:r>
      <w:r>
        <w:rPr>
          <w:rFonts w:hint="default" w:ascii="Times New Roman" w:hAnsi="Times New Roman" w:eastAsia="仿宋_GB2312" w:cs="Times New Roman"/>
          <w:kern w:val="2"/>
          <w:sz w:val="28"/>
          <w:szCs w:val="28"/>
          <w:lang w:val="en-US" w:eastAsia="zh-CN" w:bidi="ar-SA"/>
        </w:rPr>
        <w:fldChar w:fldCharType="begin"/>
      </w:r>
      <w:r>
        <w:rPr>
          <w:rFonts w:hint="default" w:ascii="Times New Roman" w:hAnsi="Times New Roman" w:eastAsia="仿宋_GB2312" w:cs="Times New Roman"/>
          <w:kern w:val="2"/>
          <w:sz w:val="28"/>
          <w:szCs w:val="28"/>
          <w:lang w:val="en-US" w:eastAsia="zh-CN" w:bidi="ar-SA"/>
        </w:rPr>
        <w:instrText xml:space="preserve"> PAGEREF _Toc23494 </w:instrText>
      </w:r>
      <w:r>
        <w:rPr>
          <w:rFonts w:hint="default" w:ascii="Times New Roman" w:hAnsi="Times New Roman" w:eastAsia="仿宋_GB2312" w:cs="Times New Roman"/>
          <w:kern w:val="2"/>
          <w:sz w:val="28"/>
          <w:szCs w:val="28"/>
          <w:lang w:val="en-US" w:eastAsia="zh-CN" w:bidi="ar-SA"/>
        </w:rPr>
        <w:fldChar w:fldCharType="separate"/>
      </w:r>
      <w:r>
        <w:rPr>
          <w:rFonts w:hint="default" w:ascii="Times New Roman" w:hAnsi="Times New Roman" w:eastAsia="仿宋_GB2312" w:cs="Times New Roman"/>
          <w:kern w:val="2"/>
          <w:sz w:val="28"/>
          <w:szCs w:val="28"/>
          <w:lang w:val="en-US" w:eastAsia="zh-CN" w:bidi="ar-SA"/>
        </w:rPr>
        <w:t>1</w:t>
      </w:r>
      <w:r>
        <w:rPr>
          <w:rFonts w:hint="default" w:ascii="Times New Roman" w:hAnsi="Times New Roman" w:eastAsia="仿宋_GB2312"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_Toc15359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仿宋_GB2312" w:cs="Times New Roman"/>
          <w:kern w:val="2"/>
          <w:sz w:val="28"/>
          <w:szCs w:val="28"/>
          <w:lang w:val="en-US" w:eastAsia="zh-CN" w:bidi="ar-SA"/>
        </w:rPr>
        <w:t>（</w:t>
      </w:r>
      <w:r>
        <w:rPr>
          <w:rFonts w:hint="default" w:ascii="Times New Roman" w:hAnsi="Times New Roman" w:eastAsia="宋体" w:cs="Times New Roman"/>
          <w:kern w:val="0"/>
          <w:sz w:val="28"/>
          <w:szCs w:val="28"/>
          <w:lang w:val="en-US" w:eastAsia="zh-CN" w:bidi="ar-SA"/>
        </w:rPr>
        <w:t>二）</w:t>
      </w:r>
      <w:r>
        <w:rPr>
          <w:rFonts w:hint="default" w:ascii="Times New Roman" w:hAnsi="Times New Roman" w:eastAsia="宋体" w:cs="Times New Roman"/>
          <w:kern w:val="2"/>
          <w:sz w:val="28"/>
          <w:szCs w:val="28"/>
          <w:lang w:val="en-US" w:eastAsia="zh-CN" w:bidi="ar-SA"/>
        </w:rPr>
        <w:t>生产工艺简介</w:t>
      </w:r>
      <w:r>
        <w:rPr>
          <w:rFonts w:hint="default" w:ascii="Times New Roman" w:hAnsi="Times New Roman" w:eastAsia="仿宋_GB2312" w:cs="Times New Roman"/>
          <w:kern w:val="2"/>
          <w:sz w:val="28"/>
          <w:szCs w:val="28"/>
          <w:lang w:val="en-US" w:eastAsia="zh-CN" w:bidi="ar-SA"/>
        </w:rPr>
        <w:tab/>
      </w:r>
      <w:r>
        <w:rPr>
          <w:rFonts w:hint="eastAsia" w:ascii="Times New Roman" w:hAnsi="Times New Roman" w:cs="Times New Roman"/>
          <w:kern w:val="2"/>
          <w:sz w:val="28"/>
          <w:szCs w:val="28"/>
          <w:lang w:val="en-US" w:eastAsia="zh-CN" w:bidi="ar-SA"/>
        </w:rPr>
        <w:t>2</w:t>
      </w:r>
      <w:r>
        <w:rPr>
          <w:rFonts w:hint="default" w:ascii="Times New Roman" w:hAnsi="Times New Roman" w:eastAsia="宋体" w:cs="Times New Roman"/>
          <w:kern w:val="0"/>
          <w:sz w:val="28"/>
          <w:szCs w:val="28"/>
          <w:lang w:val="en-US" w:eastAsia="zh-CN" w:bidi="ar-SA"/>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_Toc17548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2"/>
          <w:sz w:val="28"/>
          <w:szCs w:val="28"/>
          <w:lang w:val="en-US" w:eastAsia="zh-CN" w:bidi="ar-SA"/>
        </w:rPr>
        <w:t>四、环评批复意见</w:t>
      </w:r>
      <w:r>
        <w:rPr>
          <w:rFonts w:hint="default" w:ascii="Times New Roman" w:hAnsi="Times New Roman" w:eastAsia="仿宋_GB2312" w:cs="Times New Roman"/>
          <w:kern w:val="2"/>
          <w:sz w:val="28"/>
          <w:szCs w:val="28"/>
          <w:lang w:val="en-US" w:eastAsia="zh-CN" w:bidi="ar-SA"/>
        </w:rPr>
        <w:tab/>
      </w:r>
      <w:r>
        <w:rPr>
          <w:rFonts w:hint="default" w:ascii="Times New Roman" w:hAnsi="Times New Roman" w:eastAsia="仿宋_GB2312" w:cs="Times New Roman"/>
          <w:kern w:val="2"/>
          <w:sz w:val="28"/>
          <w:szCs w:val="28"/>
          <w:lang w:val="en-US" w:eastAsia="zh-CN" w:bidi="ar-SA"/>
        </w:rPr>
        <w:fldChar w:fldCharType="begin"/>
      </w:r>
      <w:r>
        <w:rPr>
          <w:rFonts w:hint="default" w:ascii="Times New Roman" w:hAnsi="Times New Roman" w:eastAsia="仿宋_GB2312" w:cs="Times New Roman"/>
          <w:kern w:val="2"/>
          <w:sz w:val="28"/>
          <w:szCs w:val="28"/>
          <w:lang w:val="en-US" w:eastAsia="zh-CN" w:bidi="ar-SA"/>
        </w:rPr>
        <w:instrText xml:space="preserve"> PAGEREF _Toc17548 </w:instrText>
      </w:r>
      <w:r>
        <w:rPr>
          <w:rFonts w:hint="default" w:ascii="Times New Roman" w:hAnsi="Times New Roman" w:eastAsia="仿宋_GB2312" w:cs="Times New Roman"/>
          <w:kern w:val="2"/>
          <w:sz w:val="28"/>
          <w:szCs w:val="28"/>
          <w:lang w:val="en-US" w:eastAsia="zh-CN" w:bidi="ar-SA"/>
        </w:rPr>
        <w:fldChar w:fldCharType="separate"/>
      </w:r>
      <w:r>
        <w:rPr>
          <w:rFonts w:hint="default" w:ascii="Times New Roman" w:hAnsi="Times New Roman" w:eastAsia="仿宋_GB2312" w:cs="Times New Roman"/>
          <w:kern w:val="2"/>
          <w:sz w:val="28"/>
          <w:szCs w:val="28"/>
          <w:lang w:val="en-US" w:eastAsia="zh-CN" w:bidi="ar-SA"/>
        </w:rPr>
        <w:t>2</w:t>
      </w:r>
      <w:r>
        <w:rPr>
          <w:rFonts w:hint="default" w:ascii="Times New Roman" w:hAnsi="Times New Roman" w:eastAsia="仿宋_GB2312"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_Toc16045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2"/>
          <w:sz w:val="28"/>
          <w:szCs w:val="28"/>
          <w:lang w:val="en-US" w:eastAsia="zh-CN" w:bidi="ar-SA"/>
        </w:rPr>
        <w:t>五、验收评价标准</w:t>
      </w:r>
      <w:r>
        <w:rPr>
          <w:rFonts w:hint="default" w:ascii="Times New Roman" w:hAnsi="Times New Roman" w:eastAsia="仿宋_GB2312" w:cs="Times New Roman"/>
          <w:kern w:val="2"/>
          <w:sz w:val="28"/>
          <w:szCs w:val="28"/>
          <w:lang w:val="en-US" w:eastAsia="zh-CN" w:bidi="ar-SA"/>
        </w:rPr>
        <w:tab/>
      </w:r>
      <w:r>
        <w:rPr>
          <w:rFonts w:hint="default" w:ascii="Times New Roman" w:hAnsi="Times New Roman" w:eastAsia="仿宋_GB2312" w:cs="Times New Roman"/>
          <w:kern w:val="2"/>
          <w:sz w:val="28"/>
          <w:szCs w:val="28"/>
          <w:lang w:val="en-US" w:eastAsia="zh-CN" w:bidi="ar-SA"/>
        </w:rPr>
        <w:fldChar w:fldCharType="begin"/>
      </w:r>
      <w:r>
        <w:rPr>
          <w:rFonts w:hint="default" w:ascii="Times New Roman" w:hAnsi="Times New Roman" w:eastAsia="仿宋_GB2312" w:cs="Times New Roman"/>
          <w:kern w:val="2"/>
          <w:sz w:val="28"/>
          <w:szCs w:val="28"/>
          <w:lang w:val="en-US" w:eastAsia="zh-CN" w:bidi="ar-SA"/>
        </w:rPr>
        <w:instrText xml:space="preserve"> PAGEREF _Toc16045 </w:instrText>
      </w:r>
      <w:r>
        <w:rPr>
          <w:rFonts w:hint="default" w:ascii="Times New Roman" w:hAnsi="Times New Roman" w:eastAsia="仿宋_GB2312" w:cs="Times New Roman"/>
          <w:kern w:val="2"/>
          <w:sz w:val="28"/>
          <w:szCs w:val="28"/>
          <w:lang w:val="en-US" w:eastAsia="zh-CN" w:bidi="ar-SA"/>
        </w:rPr>
        <w:fldChar w:fldCharType="separate"/>
      </w:r>
      <w:r>
        <w:rPr>
          <w:rFonts w:hint="default" w:ascii="Times New Roman" w:hAnsi="Times New Roman" w:eastAsia="仿宋_GB2312" w:cs="Times New Roman"/>
          <w:kern w:val="2"/>
          <w:sz w:val="28"/>
          <w:szCs w:val="28"/>
          <w:lang w:val="en-US" w:eastAsia="zh-CN" w:bidi="ar-SA"/>
        </w:rPr>
        <w:t>2</w:t>
      </w:r>
      <w:r>
        <w:rPr>
          <w:rFonts w:hint="default" w:ascii="Times New Roman" w:hAnsi="Times New Roman" w:eastAsia="仿宋_GB2312"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_Toc27967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2"/>
          <w:sz w:val="28"/>
          <w:szCs w:val="28"/>
          <w:lang w:val="en-US" w:eastAsia="zh-CN" w:bidi="ar-SA"/>
        </w:rPr>
        <w:t>六、验收监测内容及分析方法</w:t>
      </w:r>
      <w:r>
        <w:rPr>
          <w:rFonts w:hint="default" w:ascii="Times New Roman" w:hAnsi="Times New Roman" w:eastAsia="仿宋_GB2312" w:cs="Times New Roman"/>
          <w:kern w:val="2"/>
          <w:sz w:val="28"/>
          <w:szCs w:val="28"/>
          <w:lang w:val="en-US" w:eastAsia="zh-CN" w:bidi="ar-SA"/>
        </w:rPr>
        <w:tab/>
      </w:r>
      <w:r>
        <w:rPr>
          <w:rFonts w:hint="eastAsia" w:ascii="Times New Roman" w:hAnsi="Times New Roman" w:cs="Times New Roman"/>
          <w:kern w:val="2"/>
          <w:sz w:val="28"/>
          <w:szCs w:val="28"/>
          <w:lang w:val="en-US" w:eastAsia="zh-CN" w:bidi="ar-SA"/>
        </w:rPr>
        <w:t>3</w:t>
      </w:r>
      <w:r>
        <w:rPr>
          <w:rFonts w:hint="default" w:ascii="Times New Roman" w:hAnsi="Times New Roman" w:eastAsia="宋体" w:cs="Times New Roman"/>
          <w:kern w:val="2"/>
          <w:sz w:val="28"/>
          <w:szCs w:val="28"/>
          <w:lang w:val="en-US" w:eastAsia="zh-CN" w:bidi="ar-SA"/>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_Toc3269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0"/>
          <w:sz w:val="28"/>
          <w:szCs w:val="28"/>
          <w:lang w:val="en-US" w:eastAsia="zh-CN" w:bidi="ar-SA"/>
        </w:rPr>
        <w:t>（一）监测内容</w:t>
      </w:r>
      <w:r>
        <w:rPr>
          <w:rFonts w:hint="default" w:ascii="Times New Roman" w:hAnsi="Times New Roman" w:eastAsia="仿宋_GB2312" w:cs="Times New Roman"/>
          <w:kern w:val="2"/>
          <w:sz w:val="28"/>
          <w:szCs w:val="28"/>
          <w:lang w:val="en-US" w:eastAsia="zh-CN" w:bidi="ar-SA"/>
        </w:rPr>
        <w:tab/>
      </w:r>
      <w:r>
        <w:rPr>
          <w:rFonts w:hint="default" w:ascii="Times New Roman" w:hAnsi="Times New Roman" w:cs="Times New Roman"/>
          <w:kern w:val="2"/>
          <w:sz w:val="28"/>
          <w:szCs w:val="28"/>
          <w:lang w:val="en-US" w:eastAsia="zh-CN" w:bidi="ar-SA"/>
        </w:rPr>
        <w:t>3</w:t>
      </w:r>
      <w:r>
        <w:rPr>
          <w:rFonts w:hint="default" w:ascii="Times New Roman" w:hAnsi="Times New Roman" w:eastAsia="宋体" w:cs="Times New Roman"/>
          <w:kern w:val="2"/>
          <w:sz w:val="28"/>
          <w:szCs w:val="28"/>
          <w:lang w:val="en-US" w:eastAsia="zh-CN" w:bidi="ar-SA"/>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_Toc17251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2"/>
          <w:sz w:val="28"/>
          <w:szCs w:val="28"/>
          <w:lang w:val="en-US" w:eastAsia="zh-CN" w:bidi="ar-SA"/>
        </w:rPr>
        <w:t>（二）分析方法</w:t>
      </w:r>
      <w:r>
        <w:rPr>
          <w:rFonts w:hint="default" w:ascii="Times New Roman" w:hAnsi="Times New Roman" w:eastAsia="仿宋_GB2312" w:cs="Times New Roman"/>
          <w:kern w:val="2"/>
          <w:sz w:val="28"/>
          <w:szCs w:val="28"/>
          <w:lang w:val="en-US" w:eastAsia="zh-CN" w:bidi="ar-SA"/>
        </w:rPr>
        <w:tab/>
      </w:r>
      <w:r>
        <w:rPr>
          <w:rFonts w:hint="default" w:ascii="Times New Roman" w:hAnsi="Times New Roman" w:eastAsia="仿宋_GB2312" w:cs="Times New Roman"/>
          <w:kern w:val="2"/>
          <w:sz w:val="28"/>
          <w:szCs w:val="28"/>
          <w:lang w:val="en-US" w:eastAsia="zh-CN" w:bidi="ar-SA"/>
        </w:rPr>
        <w:fldChar w:fldCharType="begin"/>
      </w:r>
      <w:r>
        <w:rPr>
          <w:rFonts w:hint="default" w:ascii="Times New Roman" w:hAnsi="Times New Roman" w:eastAsia="仿宋_GB2312" w:cs="Times New Roman"/>
          <w:kern w:val="2"/>
          <w:sz w:val="28"/>
          <w:szCs w:val="28"/>
          <w:lang w:val="en-US" w:eastAsia="zh-CN" w:bidi="ar-SA"/>
        </w:rPr>
        <w:instrText xml:space="preserve"> PAGEREF _Toc17251 </w:instrText>
      </w:r>
      <w:r>
        <w:rPr>
          <w:rFonts w:hint="default" w:ascii="Times New Roman" w:hAnsi="Times New Roman" w:eastAsia="仿宋_GB2312" w:cs="Times New Roman"/>
          <w:kern w:val="2"/>
          <w:sz w:val="28"/>
          <w:szCs w:val="28"/>
          <w:lang w:val="en-US" w:eastAsia="zh-CN" w:bidi="ar-SA"/>
        </w:rPr>
        <w:fldChar w:fldCharType="separate"/>
      </w:r>
      <w:r>
        <w:rPr>
          <w:rFonts w:hint="default" w:ascii="Times New Roman" w:hAnsi="Times New Roman" w:eastAsia="仿宋_GB2312" w:cs="Times New Roman"/>
          <w:kern w:val="2"/>
          <w:sz w:val="28"/>
          <w:szCs w:val="28"/>
          <w:lang w:val="en-US" w:eastAsia="zh-CN" w:bidi="ar-SA"/>
        </w:rPr>
        <w:t>3</w:t>
      </w:r>
      <w:r>
        <w:rPr>
          <w:rFonts w:hint="default" w:ascii="Times New Roman" w:hAnsi="Times New Roman" w:eastAsia="仿宋_GB2312"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_Toc8261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bCs/>
          <w:kern w:val="0"/>
          <w:sz w:val="28"/>
          <w:szCs w:val="28"/>
          <w:lang w:val="en-US" w:eastAsia="zh-CN" w:bidi="ar-SA"/>
        </w:rPr>
        <w:t>七、监测结果</w:t>
      </w:r>
      <w:r>
        <w:rPr>
          <w:rFonts w:hint="default" w:ascii="Times New Roman" w:hAnsi="Times New Roman" w:eastAsia="仿宋_GB2312" w:cs="Times New Roman"/>
          <w:kern w:val="2"/>
          <w:sz w:val="28"/>
          <w:szCs w:val="28"/>
          <w:lang w:val="en-US" w:eastAsia="zh-CN" w:bidi="ar-SA"/>
        </w:rPr>
        <w:tab/>
      </w:r>
      <w:r>
        <w:rPr>
          <w:rFonts w:hint="default" w:ascii="Times New Roman" w:hAnsi="Times New Roman" w:eastAsia="仿宋_GB2312" w:cs="Times New Roman"/>
          <w:kern w:val="2"/>
          <w:sz w:val="28"/>
          <w:szCs w:val="28"/>
          <w:lang w:val="en-US" w:eastAsia="zh-CN" w:bidi="ar-SA"/>
        </w:rPr>
        <w:fldChar w:fldCharType="begin"/>
      </w:r>
      <w:r>
        <w:rPr>
          <w:rFonts w:hint="default" w:ascii="Times New Roman" w:hAnsi="Times New Roman" w:eastAsia="仿宋_GB2312" w:cs="Times New Roman"/>
          <w:kern w:val="2"/>
          <w:sz w:val="28"/>
          <w:szCs w:val="28"/>
          <w:lang w:val="en-US" w:eastAsia="zh-CN" w:bidi="ar-SA"/>
        </w:rPr>
        <w:instrText xml:space="preserve"> PAGEREF _Toc8261 </w:instrText>
      </w:r>
      <w:r>
        <w:rPr>
          <w:rFonts w:hint="default" w:ascii="Times New Roman" w:hAnsi="Times New Roman" w:eastAsia="仿宋_GB2312" w:cs="Times New Roman"/>
          <w:kern w:val="2"/>
          <w:sz w:val="28"/>
          <w:szCs w:val="28"/>
          <w:lang w:val="en-US" w:eastAsia="zh-CN" w:bidi="ar-SA"/>
        </w:rPr>
        <w:fldChar w:fldCharType="separate"/>
      </w:r>
      <w:r>
        <w:rPr>
          <w:rFonts w:hint="default" w:ascii="Times New Roman" w:hAnsi="Times New Roman" w:eastAsia="仿宋_GB2312" w:cs="Times New Roman"/>
          <w:kern w:val="2"/>
          <w:sz w:val="28"/>
          <w:szCs w:val="28"/>
          <w:lang w:val="en-US" w:eastAsia="zh-CN" w:bidi="ar-SA"/>
        </w:rPr>
        <w:t>4</w:t>
      </w:r>
      <w:r>
        <w:rPr>
          <w:rFonts w:hint="default" w:ascii="Times New Roman" w:hAnsi="Times New Roman" w:eastAsia="仿宋_GB2312"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_Toc20010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0"/>
          <w:sz w:val="28"/>
          <w:szCs w:val="28"/>
          <w:lang w:val="en-US" w:eastAsia="zh-CN" w:bidi="ar-SA"/>
        </w:rPr>
        <w:t>（一）生产工况</w:t>
      </w:r>
      <w:r>
        <w:rPr>
          <w:rFonts w:hint="default" w:ascii="Times New Roman" w:hAnsi="Times New Roman" w:eastAsia="仿宋_GB2312" w:cs="Times New Roman"/>
          <w:kern w:val="2"/>
          <w:sz w:val="28"/>
          <w:szCs w:val="28"/>
          <w:lang w:val="en-US" w:eastAsia="zh-CN" w:bidi="ar-SA"/>
        </w:rPr>
        <w:tab/>
      </w:r>
      <w:r>
        <w:rPr>
          <w:rFonts w:hint="default" w:ascii="Times New Roman" w:hAnsi="Times New Roman" w:eastAsia="仿宋_GB2312" w:cs="Times New Roman"/>
          <w:kern w:val="2"/>
          <w:sz w:val="28"/>
          <w:szCs w:val="28"/>
          <w:lang w:val="en-US" w:eastAsia="zh-CN" w:bidi="ar-SA"/>
        </w:rPr>
        <w:fldChar w:fldCharType="begin"/>
      </w:r>
      <w:r>
        <w:rPr>
          <w:rFonts w:hint="default" w:ascii="Times New Roman" w:hAnsi="Times New Roman" w:eastAsia="仿宋_GB2312" w:cs="Times New Roman"/>
          <w:kern w:val="2"/>
          <w:sz w:val="28"/>
          <w:szCs w:val="28"/>
          <w:lang w:val="en-US" w:eastAsia="zh-CN" w:bidi="ar-SA"/>
        </w:rPr>
        <w:instrText xml:space="preserve"> PAGEREF _Toc20010 </w:instrText>
      </w:r>
      <w:r>
        <w:rPr>
          <w:rFonts w:hint="default" w:ascii="Times New Roman" w:hAnsi="Times New Roman" w:eastAsia="仿宋_GB2312" w:cs="Times New Roman"/>
          <w:kern w:val="2"/>
          <w:sz w:val="28"/>
          <w:szCs w:val="28"/>
          <w:lang w:val="en-US" w:eastAsia="zh-CN" w:bidi="ar-SA"/>
        </w:rPr>
        <w:fldChar w:fldCharType="separate"/>
      </w:r>
      <w:r>
        <w:rPr>
          <w:rFonts w:hint="default" w:ascii="Times New Roman" w:hAnsi="Times New Roman" w:eastAsia="仿宋_GB2312" w:cs="Times New Roman"/>
          <w:kern w:val="2"/>
          <w:sz w:val="28"/>
          <w:szCs w:val="28"/>
          <w:lang w:val="en-US" w:eastAsia="zh-CN" w:bidi="ar-SA"/>
        </w:rPr>
        <w:t>4</w:t>
      </w:r>
      <w:r>
        <w:rPr>
          <w:rFonts w:hint="default" w:ascii="Times New Roman" w:hAnsi="Times New Roman" w:eastAsia="仿宋_GB2312"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_Toc9231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0"/>
          <w:sz w:val="28"/>
          <w:szCs w:val="28"/>
          <w:lang w:val="en-US" w:eastAsia="zh-CN" w:bidi="ar-SA"/>
        </w:rPr>
        <w:t>（二）质量保证</w:t>
      </w:r>
      <w:r>
        <w:rPr>
          <w:rFonts w:hint="default" w:ascii="Times New Roman" w:hAnsi="Times New Roman" w:eastAsia="仿宋_GB2312" w:cs="Times New Roman"/>
          <w:kern w:val="2"/>
          <w:sz w:val="28"/>
          <w:szCs w:val="28"/>
          <w:lang w:val="en-US" w:eastAsia="zh-CN" w:bidi="ar-SA"/>
        </w:rPr>
        <w:tab/>
      </w:r>
      <w:r>
        <w:rPr>
          <w:rFonts w:hint="default" w:ascii="Times New Roman" w:hAnsi="Times New Roman" w:eastAsia="仿宋_GB2312" w:cs="Times New Roman"/>
          <w:kern w:val="2"/>
          <w:sz w:val="28"/>
          <w:szCs w:val="28"/>
          <w:lang w:val="en-US" w:eastAsia="zh-CN" w:bidi="ar-SA"/>
        </w:rPr>
        <w:fldChar w:fldCharType="begin"/>
      </w:r>
      <w:r>
        <w:rPr>
          <w:rFonts w:hint="default" w:ascii="Times New Roman" w:hAnsi="Times New Roman" w:eastAsia="仿宋_GB2312" w:cs="Times New Roman"/>
          <w:kern w:val="2"/>
          <w:sz w:val="28"/>
          <w:szCs w:val="28"/>
          <w:lang w:val="en-US" w:eastAsia="zh-CN" w:bidi="ar-SA"/>
        </w:rPr>
        <w:instrText xml:space="preserve"> PAGEREF _Toc9231 </w:instrText>
      </w:r>
      <w:r>
        <w:rPr>
          <w:rFonts w:hint="default" w:ascii="Times New Roman" w:hAnsi="Times New Roman" w:eastAsia="仿宋_GB2312" w:cs="Times New Roman"/>
          <w:kern w:val="2"/>
          <w:sz w:val="28"/>
          <w:szCs w:val="28"/>
          <w:lang w:val="en-US" w:eastAsia="zh-CN" w:bidi="ar-SA"/>
        </w:rPr>
        <w:fldChar w:fldCharType="separate"/>
      </w:r>
      <w:r>
        <w:rPr>
          <w:rFonts w:hint="default" w:ascii="Times New Roman" w:hAnsi="Times New Roman" w:eastAsia="仿宋_GB2312" w:cs="Times New Roman"/>
          <w:kern w:val="2"/>
          <w:sz w:val="28"/>
          <w:szCs w:val="28"/>
          <w:lang w:val="en-US" w:eastAsia="zh-CN" w:bidi="ar-SA"/>
        </w:rPr>
        <w:t>4</w:t>
      </w:r>
      <w:r>
        <w:rPr>
          <w:rFonts w:hint="default" w:ascii="Times New Roman" w:hAnsi="Times New Roman" w:eastAsia="仿宋_GB2312"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_Toc15381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0"/>
          <w:sz w:val="28"/>
          <w:szCs w:val="28"/>
          <w:lang w:val="en-US" w:eastAsia="zh-CN" w:bidi="ar-SA"/>
        </w:rPr>
        <w:t>（三）监测结果</w:t>
      </w:r>
      <w:r>
        <w:rPr>
          <w:rFonts w:hint="default" w:ascii="Times New Roman" w:hAnsi="Times New Roman" w:eastAsia="仿宋_GB2312" w:cs="Times New Roman"/>
          <w:kern w:val="2"/>
          <w:sz w:val="28"/>
          <w:szCs w:val="28"/>
          <w:lang w:val="en-US" w:eastAsia="zh-CN" w:bidi="ar-SA"/>
        </w:rPr>
        <w:tab/>
      </w:r>
      <w:r>
        <w:rPr>
          <w:rFonts w:hint="default" w:ascii="Times New Roman" w:hAnsi="Times New Roman" w:eastAsia="仿宋_GB2312" w:cs="Times New Roman"/>
          <w:kern w:val="2"/>
          <w:sz w:val="28"/>
          <w:szCs w:val="28"/>
          <w:lang w:val="en-US" w:eastAsia="zh-CN" w:bidi="ar-SA"/>
        </w:rPr>
        <w:fldChar w:fldCharType="begin"/>
      </w:r>
      <w:r>
        <w:rPr>
          <w:rFonts w:hint="default" w:ascii="Times New Roman" w:hAnsi="Times New Roman" w:eastAsia="仿宋_GB2312" w:cs="Times New Roman"/>
          <w:kern w:val="2"/>
          <w:sz w:val="28"/>
          <w:szCs w:val="28"/>
          <w:lang w:val="en-US" w:eastAsia="zh-CN" w:bidi="ar-SA"/>
        </w:rPr>
        <w:instrText xml:space="preserve"> PAGEREF _Toc15381 </w:instrText>
      </w:r>
      <w:r>
        <w:rPr>
          <w:rFonts w:hint="default" w:ascii="Times New Roman" w:hAnsi="Times New Roman" w:eastAsia="仿宋_GB2312" w:cs="Times New Roman"/>
          <w:kern w:val="2"/>
          <w:sz w:val="28"/>
          <w:szCs w:val="28"/>
          <w:lang w:val="en-US" w:eastAsia="zh-CN" w:bidi="ar-SA"/>
        </w:rPr>
        <w:fldChar w:fldCharType="separate"/>
      </w:r>
      <w:r>
        <w:rPr>
          <w:rFonts w:hint="default" w:ascii="Times New Roman" w:hAnsi="Times New Roman" w:eastAsia="仿宋_GB2312" w:cs="Times New Roman"/>
          <w:kern w:val="2"/>
          <w:sz w:val="28"/>
          <w:szCs w:val="28"/>
          <w:lang w:val="en-US" w:eastAsia="zh-CN" w:bidi="ar-SA"/>
        </w:rPr>
        <w:t>4</w:t>
      </w:r>
      <w:r>
        <w:rPr>
          <w:rFonts w:hint="default" w:ascii="Times New Roman" w:hAnsi="Times New Roman" w:eastAsia="仿宋_GB2312"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_Toc11490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cs="Times New Roman" w:eastAsiaTheme="minorEastAsia"/>
          <w:kern w:val="2"/>
          <w:sz w:val="28"/>
          <w:szCs w:val="28"/>
          <w:lang w:val="en-US" w:eastAsia="zh-CN" w:bidi="ar-SA"/>
        </w:rPr>
        <w:t>八</w:t>
      </w:r>
      <w:r>
        <w:rPr>
          <w:rFonts w:hint="default" w:ascii="Times New Roman" w:hAnsi="Times New Roman" w:cs="Times New Roman" w:eastAsiaTheme="minorEastAsia"/>
          <w:bCs/>
          <w:kern w:val="0"/>
          <w:sz w:val="28"/>
          <w:szCs w:val="28"/>
          <w:lang w:val="en-US" w:eastAsia="zh-CN" w:bidi="ar-SA"/>
        </w:rPr>
        <w:t>、</w:t>
      </w:r>
      <w:r>
        <w:rPr>
          <w:rFonts w:hint="default" w:ascii="Times New Roman" w:hAnsi="Times New Roman" w:eastAsia="宋体" w:cs="Times New Roman"/>
          <w:bCs/>
          <w:kern w:val="0"/>
          <w:sz w:val="28"/>
          <w:szCs w:val="28"/>
          <w:lang w:val="en-US" w:eastAsia="zh-CN" w:bidi="ar-SA"/>
        </w:rPr>
        <w:t>环境管理检查</w:t>
      </w:r>
      <w:r>
        <w:rPr>
          <w:rFonts w:hint="default" w:ascii="Times New Roman" w:hAnsi="Times New Roman" w:eastAsia="仿宋_GB2312" w:cs="Times New Roman"/>
          <w:kern w:val="2"/>
          <w:sz w:val="28"/>
          <w:szCs w:val="28"/>
          <w:lang w:val="en-US" w:eastAsia="zh-CN" w:bidi="ar-SA"/>
        </w:rPr>
        <w:tab/>
      </w:r>
      <w:r>
        <w:rPr>
          <w:rFonts w:hint="default" w:ascii="Times New Roman" w:hAnsi="Times New Roman" w:eastAsia="仿宋_GB2312" w:cs="Times New Roman"/>
          <w:kern w:val="2"/>
          <w:sz w:val="28"/>
          <w:szCs w:val="28"/>
          <w:lang w:val="en-US" w:eastAsia="zh-CN" w:bidi="ar-SA"/>
        </w:rPr>
        <w:fldChar w:fldCharType="begin"/>
      </w:r>
      <w:r>
        <w:rPr>
          <w:rFonts w:hint="default" w:ascii="Times New Roman" w:hAnsi="Times New Roman" w:eastAsia="仿宋_GB2312" w:cs="Times New Roman"/>
          <w:kern w:val="2"/>
          <w:sz w:val="28"/>
          <w:szCs w:val="28"/>
          <w:lang w:val="en-US" w:eastAsia="zh-CN" w:bidi="ar-SA"/>
        </w:rPr>
        <w:instrText xml:space="preserve"> PAGEREF _Toc11490 </w:instrText>
      </w:r>
      <w:r>
        <w:rPr>
          <w:rFonts w:hint="default" w:ascii="Times New Roman" w:hAnsi="Times New Roman" w:eastAsia="仿宋_GB2312" w:cs="Times New Roman"/>
          <w:kern w:val="2"/>
          <w:sz w:val="28"/>
          <w:szCs w:val="28"/>
          <w:lang w:val="en-US" w:eastAsia="zh-CN" w:bidi="ar-SA"/>
        </w:rPr>
        <w:fldChar w:fldCharType="separate"/>
      </w:r>
      <w:r>
        <w:rPr>
          <w:rFonts w:hint="default" w:ascii="Times New Roman" w:hAnsi="Times New Roman" w:eastAsia="仿宋_GB2312" w:cs="Times New Roman"/>
          <w:kern w:val="2"/>
          <w:sz w:val="28"/>
          <w:szCs w:val="28"/>
          <w:lang w:val="en-US" w:eastAsia="zh-CN" w:bidi="ar-SA"/>
        </w:rPr>
        <w:t>5</w:t>
      </w:r>
      <w:r>
        <w:rPr>
          <w:rFonts w:hint="default" w:ascii="Times New Roman" w:hAnsi="Times New Roman" w:eastAsia="仿宋_GB2312" w:cs="Times New Roman"/>
          <w:kern w:val="2"/>
          <w:sz w:val="28"/>
          <w:szCs w:val="28"/>
          <w:lang w:val="en-US" w:eastAsia="zh-CN" w:bidi="ar-SA"/>
        </w:rPr>
        <w:fldChar w:fldCharType="end"/>
      </w:r>
      <w:r>
        <w:rPr>
          <w:rFonts w:hint="default" w:ascii="Times New Roman" w:hAnsi="Times New Roman" w:eastAsia="宋体" w:cs="Times New Roman"/>
          <w:bCs/>
          <w:kern w:val="0"/>
          <w:sz w:val="28"/>
          <w:szCs w:val="28"/>
          <w:lang w:val="en-US" w:eastAsia="zh-CN" w:bidi="ar-SA"/>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_Toc1505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bCs/>
          <w:kern w:val="0"/>
          <w:sz w:val="28"/>
          <w:szCs w:val="28"/>
          <w:lang w:val="en-US" w:eastAsia="zh-CN" w:bidi="ar-SA"/>
        </w:rPr>
        <w:t>九、验收监测结论及建议</w:t>
      </w:r>
      <w:r>
        <w:rPr>
          <w:rFonts w:hint="default" w:ascii="Times New Roman" w:hAnsi="Times New Roman" w:eastAsia="仿宋_GB2312" w:cs="Times New Roman"/>
          <w:kern w:val="2"/>
          <w:sz w:val="28"/>
          <w:szCs w:val="28"/>
          <w:lang w:val="en-US" w:eastAsia="zh-CN" w:bidi="ar-SA"/>
        </w:rPr>
        <w:tab/>
      </w:r>
      <w:r>
        <w:rPr>
          <w:rFonts w:hint="default" w:ascii="Times New Roman" w:hAnsi="Times New Roman" w:eastAsia="仿宋_GB2312" w:cs="Times New Roman"/>
          <w:kern w:val="2"/>
          <w:sz w:val="28"/>
          <w:szCs w:val="28"/>
          <w:lang w:val="en-US" w:eastAsia="zh-CN" w:bidi="ar-SA"/>
        </w:rPr>
        <w:fldChar w:fldCharType="begin"/>
      </w:r>
      <w:r>
        <w:rPr>
          <w:rFonts w:hint="default" w:ascii="Times New Roman" w:hAnsi="Times New Roman" w:eastAsia="仿宋_GB2312" w:cs="Times New Roman"/>
          <w:kern w:val="2"/>
          <w:sz w:val="28"/>
          <w:szCs w:val="28"/>
          <w:lang w:val="en-US" w:eastAsia="zh-CN" w:bidi="ar-SA"/>
        </w:rPr>
        <w:instrText xml:space="preserve"> PAGEREF _Toc1505 </w:instrText>
      </w:r>
      <w:r>
        <w:rPr>
          <w:rFonts w:hint="default" w:ascii="Times New Roman" w:hAnsi="Times New Roman" w:eastAsia="仿宋_GB2312" w:cs="Times New Roman"/>
          <w:kern w:val="2"/>
          <w:sz w:val="28"/>
          <w:szCs w:val="28"/>
          <w:lang w:val="en-US" w:eastAsia="zh-CN" w:bidi="ar-SA"/>
        </w:rPr>
        <w:fldChar w:fldCharType="separate"/>
      </w:r>
      <w:r>
        <w:rPr>
          <w:rFonts w:hint="default" w:ascii="Times New Roman" w:hAnsi="Times New Roman" w:eastAsia="仿宋_GB2312" w:cs="Times New Roman"/>
          <w:kern w:val="2"/>
          <w:sz w:val="28"/>
          <w:szCs w:val="28"/>
          <w:lang w:val="en-US" w:eastAsia="zh-CN" w:bidi="ar-SA"/>
        </w:rPr>
        <w:t>6</w:t>
      </w:r>
      <w:r>
        <w:rPr>
          <w:rFonts w:hint="default" w:ascii="Times New Roman" w:hAnsi="Times New Roman" w:eastAsia="仿宋_GB2312"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_Toc15248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bCs/>
          <w:kern w:val="2"/>
          <w:sz w:val="28"/>
          <w:szCs w:val="28"/>
          <w:lang w:val="en-US" w:eastAsia="zh-CN" w:bidi="ar-SA"/>
        </w:rPr>
        <w:t>（一）验收监测结论</w:t>
      </w:r>
      <w:r>
        <w:rPr>
          <w:rFonts w:hint="default" w:ascii="Times New Roman" w:hAnsi="Times New Roman" w:eastAsia="仿宋_GB2312" w:cs="Times New Roman"/>
          <w:kern w:val="2"/>
          <w:sz w:val="28"/>
          <w:szCs w:val="28"/>
          <w:lang w:val="en-US" w:eastAsia="zh-CN" w:bidi="ar-SA"/>
        </w:rPr>
        <w:tab/>
      </w:r>
      <w:r>
        <w:rPr>
          <w:rFonts w:hint="default" w:ascii="Times New Roman" w:hAnsi="Times New Roman" w:eastAsia="仿宋_GB2312" w:cs="Times New Roman"/>
          <w:kern w:val="2"/>
          <w:sz w:val="28"/>
          <w:szCs w:val="28"/>
          <w:lang w:val="en-US" w:eastAsia="zh-CN" w:bidi="ar-SA"/>
        </w:rPr>
        <w:fldChar w:fldCharType="begin"/>
      </w:r>
      <w:r>
        <w:rPr>
          <w:rFonts w:hint="default" w:ascii="Times New Roman" w:hAnsi="Times New Roman" w:eastAsia="仿宋_GB2312" w:cs="Times New Roman"/>
          <w:kern w:val="2"/>
          <w:sz w:val="28"/>
          <w:szCs w:val="28"/>
          <w:lang w:val="en-US" w:eastAsia="zh-CN" w:bidi="ar-SA"/>
        </w:rPr>
        <w:instrText xml:space="preserve"> PAGEREF _Toc15248 </w:instrText>
      </w:r>
      <w:r>
        <w:rPr>
          <w:rFonts w:hint="default" w:ascii="Times New Roman" w:hAnsi="Times New Roman" w:eastAsia="仿宋_GB2312" w:cs="Times New Roman"/>
          <w:kern w:val="2"/>
          <w:sz w:val="28"/>
          <w:szCs w:val="28"/>
          <w:lang w:val="en-US" w:eastAsia="zh-CN" w:bidi="ar-SA"/>
        </w:rPr>
        <w:fldChar w:fldCharType="separate"/>
      </w:r>
      <w:r>
        <w:rPr>
          <w:rFonts w:hint="default" w:ascii="Times New Roman" w:hAnsi="Times New Roman" w:eastAsia="仿宋_GB2312" w:cs="Times New Roman"/>
          <w:kern w:val="2"/>
          <w:sz w:val="28"/>
          <w:szCs w:val="28"/>
          <w:lang w:val="en-US" w:eastAsia="zh-CN" w:bidi="ar-SA"/>
        </w:rPr>
        <w:t>6</w:t>
      </w:r>
      <w:r>
        <w:rPr>
          <w:rFonts w:hint="default" w:ascii="Times New Roman" w:hAnsi="Times New Roman" w:eastAsia="仿宋_GB2312"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fldChar w:fldCharType="end"/>
      </w:r>
    </w:p>
    <w:p>
      <w:pPr>
        <w:pStyle w:val="7"/>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_Toc29612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color w:val="000000"/>
          <w:kern w:val="2"/>
          <w:sz w:val="28"/>
          <w:szCs w:val="28"/>
          <w:lang w:val="en-US" w:eastAsia="zh-CN" w:bidi="ar-SA"/>
        </w:rPr>
        <w:t>（二)建议</w:t>
      </w:r>
      <w:r>
        <w:rPr>
          <w:rFonts w:hint="default" w:ascii="Times New Roman" w:hAnsi="Times New Roman" w:eastAsia="仿宋_GB2312" w:cs="Times New Roman"/>
          <w:kern w:val="2"/>
          <w:sz w:val="28"/>
          <w:szCs w:val="28"/>
          <w:lang w:val="en-US" w:eastAsia="zh-CN" w:bidi="ar-SA"/>
        </w:rPr>
        <w:tab/>
      </w:r>
      <w:r>
        <w:rPr>
          <w:rFonts w:hint="default" w:ascii="Times New Roman" w:hAnsi="Times New Roman" w:eastAsia="仿宋_GB2312" w:cs="Times New Roman"/>
          <w:kern w:val="2"/>
          <w:sz w:val="28"/>
          <w:szCs w:val="28"/>
          <w:lang w:val="en-US" w:eastAsia="zh-CN" w:bidi="ar-SA"/>
        </w:rPr>
        <w:fldChar w:fldCharType="begin"/>
      </w:r>
      <w:r>
        <w:rPr>
          <w:rFonts w:hint="default" w:ascii="Times New Roman" w:hAnsi="Times New Roman" w:eastAsia="仿宋_GB2312" w:cs="Times New Roman"/>
          <w:kern w:val="2"/>
          <w:sz w:val="28"/>
          <w:szCs w:val="28"/>
          <w:lang w:val="en-US" w:eastAsia="zh-CN" w:bidi="ar-SA"/>
        </w:rPr>
        <w:instrText xml:space="preserve"> PAGEREF _Toc29612 </w:instrText>
      </w:r>
      <w:r>
        <w:rPr>
          <w:rFonts w:hint="default" w:ascii="Times New Roman" w:hAnsi="Times New Roman" w:eastAsia="仿宋_GB2312" w:cs="Times New Roman"/>
          <w:kern w:val="2"/>
          <w:sz w:val="28"/>
          <w:szCs w:val="28"/>
          <w:lang w:val="en-US" w:eastAsia="zh-CN" w:bidi="ar-SA"/>
        </w:rPr>
        <w:fldChar w:fldCharType="separate"/>
      </w:r>
      <w:r>
        <w:rPr>
          <w:rFonts w:hint="default" w:ascii="Times New Roman" w:hAnsi="Times New Roman" w:eastAsia="仿宋_GB2312" w:cs="Times New Roman"/>
          <w:kern w:val="2"/>
          <w:sz w:val="28"/>
          <w:szCs w:val="28"/>
          <w:lang w:val="en-US" w:eastAsia="zh-CN" w:bidi="ar-SA"/>
        </w:rPr>
        <w:t>7</w:t>
      </w:r>
      <w:r>
        <w:rPr>
          <w:rFonts w:hint="default" w:ascii="Times New Roman" w:hAnsi="Times New Roman" w:eastAsia="仿宋_GB2312"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仿宋_GB2312" w:cs="Times New Roman"/>
          <w:kern w:val="2"/>
          <w:szCs w:val="32"/>
          <w:lang w:val="en-US" w:eastAsia="zh-CN" w:bidi="ar-SA"/>
        </w:rPr>
      </w:pP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\l _Toc11855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2"/>
          <w:sz w:val="28"/>
          <w:szCs w:val="28"/>
          <w:lang w:val="en-US" w:eastAsia="zh-CN" w:bidi="ar-SA"/>
        </w:rPr>
        <w:t>十、附图附件</w:t>
      </w:r>
      <w:r>
        <w:rPr>
          <w:rFonts w:hint="default" w:ascii="Times New Roman" w:hAnsi="Times New Roman" w:eastAsia="仿宋_GB2312" w:cs="Times New Roman"/>
          <w:kern w:val="2"/>
          <w:sz w:val="28"/>
          <w:szCs w:val="28"/>
          <w:lang w:val="en-US" w:eastAsia="zh-CN" w:bidi="ar-SA"/>
        </w:rPr>
        <w:tab/>
      </w:r>
      <w:r>
        <w:rPr>
          <w:rFonts w:hint="default" w:ascii="Times New Roman" w:hAnsi="Times New Roman" w:eastAsia="仿宋_GB2312" w:cs="Times New Roman"/>
          <w:kern w:val="2"/>
          <w:sz w:val="28"/>
          <w:szCs w:val="28"/>
          <w:lang w:val="en-US" w:eastAsia="zh-CN" w:bidi="ar-SA"/>
        </w:rPr>
        <w:fldChar w:fldCharType="begin"/>
      </w:r>
      <w:r>
        <w:rPr>
          <w:rFonts w:hint="default" w:ascii="Times New Roman" w:hAnsi="Times New Roman" w:eastAsia="仿宋_GB2312" w:cs="Times New Roman"/>
          <w:kern w:val="2"/>
          <w:sz w:val="28"/>
          <w:szCs w:val="28"/>
          <w:lang w:val="en-US" w:eastAsia="zh-CN" w:bidi="ar-SA"/>
        </w:rPr>
        <w:instrText xml:space="preserve"> PAGEREF _Toc11855 </w:instrText>
      </w:r>
      <w:r>
        <w:rPr>
          <w:rFonts w:hint="default" w:ascii="Times New Roman" w:hAnsi="Times New Roman" w:eastAsia="仿宋_GB2312" w:cs="Times New Roman"/>
          <w:kern w:val="2"/>
          <w:sz w:val="28"/>
          <w:szCs w:val="28"/>
          <w:lang w:val="en-US" w:eastAsia="zh-CN" w:bidi="ar-SA"/>
        </w:rPr>
        <w:fldChar w:fldCharType="separate"/>
      </w:r>
      <w:r>
        <w:rPr>
          <w:rFonts w:hint="default" w:ascii="Times New Roman" w:hAnsi="Times New Roman" w:eastAsia="仿宋_GB2312" w:cs="Times New Roman"/>
          <w:kern w:val="2"/>
          <w:sz w:val="28"/>
          <w:szCs w:val="28"/>
          <w:lang w:val="en-US" w:eastAsia="zh-CN" w:bidi="ar-SA"/>
        </w:rPr>
        <w:t>7</w:t>
      </w:r>
      <w:r>
        <w:rPr>
          <w:rFonts w:hint="default" w:ascii="Times New Roman" w:hAnsi="Times New Roman" w:eastAsia="仿宋_GB2312"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fldChar w:fldCharType="end"/>
      </w:r>
    </w:p>
    <w:p>
      <w:pPr>
        <w:jc w:val="center"/>
        <w:rPr>
          <w:rFonts w:hint="default" w:ascii="Times New Roman" w:hAnsi="Times New Roman" w:eastAsia="宋体" w:cs="Times New Roman"/>
          <w:sz w:val="28"/>
          <w:szCs w:val="28"/>
          <w:lang w:eastAsia="zh-CN"/>
        </w:rPr>
      </w:pPr>
      <w:r>
        <w:rPr>
          <w:rFonts w:hint="default" w:ascii="Times New Roman" w:hAnsi="Times New Roman" w:eastAsia="宋体" w:cs="Times New Roman"/>
          <w:kern w:val="2"/>
          <w:szCs w:val="28"/>
          <w:lang w:val="en-US" w:eastAsia="zh-CN" w:bidi="ar-SA"/>
        </w:rPr>
        <w:fldChar w:fldCharType="end"/>
      </w:r>
    </w:p>
    <w:p>
      <w:pPr>
        <w:jc w:val="center"/>
        <w:rPr>
          <w:rFonts w:hint="default" w:ascii="Times New Roman" w:hAnsi="Times New Roman" w:eastAsia="宋体" w:cs="Times New Roman"/>
          <w:sz w:val="28"/>
          <w:szCs w:val="28"/>
        </w:rPr>
        <w:sectPr>
          <w:headerReference r:id="rId5" w:type="default"/>
          <w:footerReference r:id="rId6" w:type="default"/>
          <w:pgSz w:w="11906" w:h="16838"/>
          <w:pgMar w:top="1440" w:right="1800" w:bottom="1440" w:left="1800" w:header="851" w:footer="992" w:gutter="0"/>
          <w:pgNumType w:start="1"/>
          <w:cols w:space="720" w:num="1"/>
          <w:docGrid w:type="lines" w:linePitch="312" w:charSpace="0"/>
        </w:sectPr>
      </w:pPr>
    </w:p>
    <w:p>
      <w:pPr>
        <w:tabs>
          <w:tab w:val="left" w:pos="1980"/>
          <w:tab w:val="left" w:pos="2160"/>
        </w:tabs>
        <w:spacing w:line="360" w:lineRule="auto"/>
        <w:jc w:val="center"/>
        <w:rPr>
          <w:rFonts w:hint="default" w:ascii="Times New Roman" w:hAnsi="Times New Roman" w:eastAsia="宋体" w:cs="Times New Roman"/>
          <w:b/>
          <w:bCs/>
          <w:spacing w:val="0"/>
          <w:sz w:val="32"/>
          <w:szCs w:val="32"/>
          <w:u w:val="none" w:color="auto"/>
          <w:lang w:eastAsia="zh-CN"/>
        </w:rPr>
      </w:pPr>
      <w:bookmarkStart w:id="21" w:name="_Toc602"/>
      <w:r>
        <w:rPr>
          <w:rFonts w:hint="default" w:ascii="Times New Roman" w:hAnsi="Times New Roman" w:eastAsia="宋体" w:cs="Times New Roman"/>
          <w:b/>
          <w:bCs/>
          <w:spacing w:val="0"/>
          <w:sz w:val="32"/>
          <w:szCs w:val="32"/>
          <w:u w:val="none" w:color="auto"/>
          <w:lang w:eastAsia="zh-CN"/>
        </w:rPr>
        <w:t>中国石化销售有限公司贵州黔西南册亨东风桥</w:t>
      </w:r>
    </w:p>
    <w:p>
      <w:pPr>
        <w:tabs>
          <w:tab w:val="left" w:pos="1980"/>
          <w:tab w:val="left" w:pos="2160"/>
        </w:tabs>
        <w:spacing w:line="360" w:lineRule="auto"/>
        <w:jc w:val="center"/>
        <w:rPr>
          <w:rFonts w:hint="default" w:ascii="Times New Roman" w:hAnsi="Times New Roman" w:eastAsia="宋体" w:cs="Times New Roman"/>
          <w:b/>
          <w:bCs/>
          <w:sz w:val="44"/>
          <w:szCs w:val="44"/>
          <w:lang w:eastAsia="zh-CN"/>
        </w:rPr>
      </w:pPr>
      <w:r>
        <w:rPr>
          <w:rFonts w:hint="default" w:ascii="Times New Roman" w:hAnsi="Times New Roman" w:eastAsia="宋体" w:cs="Times New Roman"/>
          <w:b/>
          <w:bCs/>
          <w:spacing w:val="0"/>
          <w:sz w:val="32"/>
          <w:szCs w:val="32"/>
          <w:u w:val="none" w:color="auto"/>
          <w:lang w:eastAsia="zh-CN"/>
        </w:rPr>
        <w:t xml:space="preserve"> 加油站项目竣工环境保护验收检测 </w:t>
      </w:r>
    </w:p>
    <w:p>
      <w:pPr>
        <w:keepNext w:val="0"/>
        <w:keepLines w:val="0"/>
        <w:pageBreakBefore w:val="0"/>
        <w:kinsoku/>
        <w:wordWrap/>
        <w:overflowPunct/>
        <w:topLinePunct w:val="0"/>
        <w:autoSpaceDE/>
        <w:autoSpaceDN/>
        <w:bidi w:val="0"/>
        <w:adjustRightInd/>
        <w:snapToGrid/>
        <w:spacing w:line="560" w:lineRule="exact"/>
        <w:ind w:left="0" w:leftChars="0" w:right="0" w:rightChars="0"/>
        <w:jc w:val="both"/>
        <w:textAlignment w:val="auto"/>
        <w:outlineLvl w:val="0"/>
        <w:rPr>
          <w:rFonts w:hint="default" w:ascii="Times New Roman" w:hAnsi="Times New Roman" w:eastAsia="宋体" w:cs="Times New Roman"/>
          <w:sz w:val="28"/>
          <w:szCs w:val="28"/>
        </w:rPr>
      </w:pPr>
      <w:r>
        <w:rPr>
          <w:rFonts w:hint="default" w:ascii="Times New Roman" w:hAnsi="Times New Roman" w:eastAsia="宋体" w:cs="Times New Roman"/>
          <w:b/>
          <w:sz w:val="28"/>
          <w:szCs w:val="28"/>
          <w:lang w:eastAsia="zh-CN"/>
        </w:rPr>
        <w:t>一、前言</w:t>
      </w:r>
      <w:bookmarkEnd w:id="21"/>
    </w:p>
    <w:p>
      <w:pPr>
        <w:pStyle w:val="12"/>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60" w:firstLineChars="200"/>
        <w:jc w:val="both"/>
        <w:textAlignment w:val="auto"/>
        <w:outlineLvl w:val="9"/>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rPr>
        <w:t>受</w:t>
      </w:r>
      <w:r>
        <w:rPr>
          <w:rFonts w:hint="default" w:ascii="Times New Roman" w:hAnsi="Times New Roman" w:eastAsia="宋体" w:cs="Times New Roman"/>
          <w:sz w:val="28"/>
          <w:szCs w:val="28"/>
          <w:lang w:eastAsia="zh-CN"/>
        </w:rPr>
        <w:t>中国石化销售有限公司贵州黔西南册亨东风桥加油站</w:t>
      </w:r>
      <w:r>
        <w:rPr>
          <w:rFonts w:hint="default" w:ascii="Times New Roman" w:hAnsi="Times New Roman" w:eastAsia="宋体" w:cs="Times New Roman"/>
          <w:sz w:val="28"/>
          <w:szCs w:val="28"/>
        </w:rPr>
        <w:t>委托，贵州省洪鑫环境检测服务有限公司承</w:t>
      </w:r>
      <w:r>
        <w:rPr>
          <w:rFonts w:hint="default" w:ascii="Times New Roman" w:hAnsi="Times New Roman" w:eastAsia="宋体" w:cs="Times New Roman"/>
          <w:sz w:val="28"/>
          <w:szCs w:val="28"/>
          <w:lang w:eastAsia="zh-CN"/>
        </w:rPr>
        <w:t>担中国石化销售有限公司贵州黔西南册亨东风桥加油站项目竣工环境保护验收检测</w:t>
      </w:r>
      <w:r>
        <w:rPr>
          <w:rFonts w:hint="default" w:ascii="Times New Roman" w:hAnsi="Times New Roman" w:eastAsia="宋体" w:cs="Times New Roman"/>
          <w:sz w:val="28"/>
          <w:szCs w:val="28"/>
        </w:rPr>
        <w:t>工作。于201</w:t>
      </w:r>
      <w:r>
        <w:rPr>
          <w:rFonts w:hint="default" w:ascii="Times New Roman" w:hAnsi="Times New Roman" w:eastAsia="宋体" w:cs="Times New Roman"/>
          <w:sz w:val="28"/>
          <w:szCs w:val="28"/>
          <w:lang w:val="en-US" w:eastAsia="zh-CN"/>
        </w:rPr>
        <w:t>7</w:t>
      </w:r>
      <w:r>
        <w:rPr>
          <w:rFonts w:hint="default" w:ascii="Times New Roman" w:hAnsi="Times New Roman" w:eastAsia="宋体" w:cs="Times New Roman"/>
          <w:sz w:val="28"/>
          <w:szCs w:val="28"/>
        </w:rPr>
        <w:t>年</w:t>
      </w:r>
      <w:r>
        <w:rPr>
          <w:rFonts w:hint="default"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rPr>
        <w:t>月</w:t>
      </w:r>
      <w:r>
        <w:rPr>
          <w:rFonts w:hint="eastAsia" w:ascii="Times New Roman" w:hAnsi="Times New Roman" w:eastAsia="宋体" w:cs="Times New Roman"/>
          <w:color w:val="auto"/>
          <w:sz w:val="28"/>
          <w:szCs w:val="28"/>
          <w:lang w:val="en-US" w:eastAsia="zh-CN"/>
        </w:rPr>
        <w:t>18</w:t>
      </w:r>
      <w:r>
        <w:rPr>
          <w:rFonts w:hint="default" w:ascii="Times New Roman" w:hAnsi="Times New Roman" w:eastAsia="宋体" w:cs="Times New Roman"/>
          <w:sz w:val="28"/>
          <w:szCs w:val="28"/>
        </w:rPr>
        <w:t>日进行现场勘察，</w:t>
      </w:r>
      <w:r>
        <w:rPr>
          <w:rFonts w:hint="default" w:ascii="Times New Roman" w:hAnsi="Times New Roman" w:eastAsia="宋体" w:cs="Times New Roman"/>
          <w:sz w:val="28"/>
          <w:szCs w:val="28"/>
          <w:lang w:eastAsia="zh-CN"/>
        </w:rPr>
        <w:t>布置监测点位，</w:t>
      </w:r>
      <w:r>
        <w:rPr>
          <w:rFonts w:hint="default" w:ascii="Times New Roman" w:hAnsi="Times New Roman" w:eastAsia="宋体" w:cs="Times New Roman"/>
          <w:sz w:val="28"/>
          <w:szCs w:val="28"/>
        </w:rPr>
        <w:t>确定监测因子，编写</w:t>
      </w:r>
      <w:r>
        <w:rPr>
          <w:rFonts w:hint="default" w:ascii="Times New Roman" w:hAnsi="Times New Roman" w:eastAsia="宋体" w:cs="Times New Roman"/>
          <w:sz w:val="28"/>
          <w:szCs w:val="28"/>
          <w:lang w:eastAsia="zh-CN"/>
        </w:rPr>
        <w:t>监测</w:t>
      </w:r>
      <w:r>
        <w:rPr>
          <w:rFonts w:hint="default" w:ascii="Times New Roman" w:hAnsi="Times New Roman" w:eastAsia="宋体" w:cs="Times New Roman"/>
          <w:sz w:val="28"/>
          <w:szCs w:val="28"/>
        </w:rPr>
        <w:t>方案。</w:t>
      </w:r>
      <w:r>
        <w:rPr>
          <w:rFonts w:hint="default" w:ascii="Times New Roman" w:hAnsi="Times New Roman" w:eastAsia="宋体" w:cs="Times New Roman"/>
          <w:color w:val="auto"/>
          <w:sz w:val="28"/>
          <w:szCs w:val="28"/>
          <w:lang w:eastAsia="zh-CN"/>
        </w:rPr>
        <w:t>于</w:t>
      </w:r>
      <w:r>
        <w:rPr>
          <w:rFonts w:hint="default" w:ascii="Times New Roman" w:hAnsi="Times New Roman" w:eastAsia="宋体" w:cs="Times New Roman"/>
          <w:color w:val="auto"/>
          <w:sz w:val="28"/>
          <w:szCs w:val="28"/>
          <w:lang w:val="en-US" w:eastAsia="zh-CN"/>
        </w:rPr>
        <w:t>2017年4月</w:t>
      </w:r>
      <w:r>
        <w:rPr>
          <w:rFonts w:hint="eastAsia" w:ascii="Times New Roman" w:hAnsi="Times New Roman" w:eastAsia="宋体" w:cs="Times New Roman"/>
          <w:color w:val="auto"/>
          <w:sz w:val="28"/>
          <w:szCs w:val="28"/>
          <w:lang w:val="en-US" w:eastAsia="zh-CN"/>
        </w:rPr>
        <w:t>24</w:t>
      </w:r>
      <w:r>
        <w:rPr>
          <w:rFonts w:hint="default" w:ascii="Times New Roman" w:hAnsi="Times New Roman" w:eastAsia="宋体" w:cs="Times New Roman"/>
          <w:color w:val="auto"/>
          <w:sz w:val="28"/>
          <w:szCs w:val="28"/>
          <w:lang w:val="en-US" w:eastAsia="zh-CN"/>
        </w:rPr>
        <w:t>日至</w:t>
      </w:r>
      <w:r>
        <w:rPr>
          <w:rFonts w:hint="eastAsia" w:ascii="Times New Roman" w:hAnsi="Times New Roman" w:eastAsia="宋体" w:cs="Times New Roman"/>
          <w:color w:val="auto"/>
          <w:sz w:val="28"/>
          <w:szCs w:val="28"/>
          <w:lang w:val="en-US" w:eastAsia="zh-CN"/>
        </w:rPr>
        <w:t>25</w:t>
      </w:r>
      <w:r>
        <w:rPr>
          <w:rFonts w:hint="default" w:ascii="Times New Roman" w:hAnsi="Times New Roman" w:eastAsia="宋体" w:cs="Times New Roman"/>
          <w:color w:val="auto"/>
          <w:sz w:val="28"/>
          <w:szCs w:val="28"/>
          <w:lang w:val="en-US" w:eastAsia="zh-CN"/>
        </w:rPr>
        <w:t>日</w:t>
      </w:r>
      <w:r>
        <w:rPr>
          <w:rFonts w:hint="default" w:ascii="Times New Roman" w:hAnsi="Times New Roman" w:eastAsia="宋体" w:cs="Times New Roman"/>
          <w:color w:val="auto"/>
          <w:sz w:val="28"/>
          <w:szCs w:val="28"/>
        </w:rPr>
        <w:t>对该项目</w:t>
      </w:r>
      <w:r>
        <w:rPr>
          <w:rFonts w:hint="default" w:ascii="Times New Roman" w:hAnsi="Times New Roman" w:eastAsia="宋体" w:cs="Times New Roman"/>
          <w:color w:val="auto"/>
          <w:sz w:val="28"/>
          <w:szCs w:val="28"/>
          <w:lang w:eastAsia="zh-CN"/>
        </w:rPr>
        <w:t>无组织排放废气和厂界</w:t>
      </w:r>
      <w:r>
        <w:rPr>
          <w:rFonts w:hint="default" w:ascii="Times New Roman" w:hAnsi="Times New Roman" w:eastAsia="宋体" w:cs="Times New Roman"/>
          <w:color w:val="auto"/>
          <w:sz w:val="28"/>
          <w:szCs w:val="28"/>
        </w:rPr>
        <w:t>噪声等进行</w:t>
      </w:r>
      <w:r>
        <w:rPr>
          <w:rFonts w:hint="default" w:ascii="Times New Roman" w:hAnsi="Times New Roman" w:eastAsia="宋体" w:cs="Times New Roman"/>
          <w:color w:val="auto"/>
          <w:sz w:val="28"/>
          <w:szCs w:val="28"/>
          <w:lang w:eastAsia="zh-CN"/>
        </w:rPr>
        <w:t>采样</w:t>
      </w:r>
      <w:r>
        <w:rPr>
          <w:rFonts w:hint="default" w:ascii="Times New Roman" w:hAnsi="Times New Roman" w:eastAsia="宋体" w:cs="Times New Roman"/>
          <w:color w:val="auto"/>
          <w:sz w:val="28"/>
          <w:szCs w:val="28"/>
        </w:rPr>
        <w:t>监测。并即时完成化验分析测定，数据整理，根据监测结果和环境管理检查等情况，编制本</w:t>
      </w:r>
      <w:r>
        <w:rPr>
          <w:rFonts w:hint="default" w:ascii="Times New Roman" w:hAnsi="Times New Roman" w:eastAsia="宋体" w:cs="Times New Roman"/>
          <w:color w:val="auto"/>
          <w:sz w:val="28"/>
          <w:szCs w:val="28"/>
          <w:lang w:eastAsia="zh-CN"/>
        </w:rPr>
        <w:t>项目</w:t>
      </w:r>
      <w:r>
        <w:rPr>
          <w:rFonts w:hint="default" w:ascii="Times New Roman" w:hAnsi="Times New Roman" w:eastAsia="宋体" w:cs="Times New Roman"/>
          <w:color w:val="auto"/>
          <w:sz w:val="28"/>
          <w:szCs w:val="28"/>
        </w:rPr>
        <w:t>竣工验收</w:t>
      </w:r>
      <w:r>
        <w:rPr>
          <w:rFonts w:hint="default" w:ascii="Times New Roman" w:hAnsi="Times New Roman" w:eastAsia="宋体" w:cs="Times New Roman"/>
          <w:color w:val="auto"/>
          <w:sz w:val="28"/>
          <w:szCs w:val="28"/>
          <w:lang w:eastAsia="zh-CN"/>
        </w:rPr>
        <w:t>检</w:t>
      </w:r>
      <w:r>
        <w:rPr>
          <w:rFonts w:hint="default" w:ascii="Times New Roman" w:hAnsi="Times New Roman" w:eastAsia="宋体" w:cs="Times New Roman"/>
          <w:color w:val="auto"/>
          <w:sz w:val="28"/>
          <w:szCs w:val="28"/>
        </w:rPr>
        <w:t>测报告</w:t>
      </w:r>
      <w:r>
        <w:rPr>
          <w:rFonts w:hint="default" w:ascii="Times New Roman" w:hAnsi="Times New Roman" w:eastAsia="宋体" w:cs="Times New Roman"/>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0"/>
        <w:rPr>
          <w:rFonts w:hint="default" w:ascii="Times New Roman" w:hAnsi="Times New Roman" w:eastAsia="宋体" w:cs="Times New Roman"/>
          <w:b/>
          <w:sz w:val="28"/>
          <w:szCs w:val="28"/>
          <w:lang w:eastAsia="zh-CN"/>
        </w:rPr>
      </w:pPr>
      <w:bookmarkStart w:id="22" w:name="_Toc27538"/>
      <w:bookmarkStart w:id="23" w:name="_Toc29504"/>
      <w:bookmarkStart w:id="24" w:name="_Toc3046"/>
      <w:r>
        <w:rPr>
          <w:rFonts w:hint="default" w:ascii="Times New Roman" w:hAnsi="Times New Roman" w:eastAsia="宋体" w:cs="Times New Roman"/>
          <w:b/>
          <w:sz w:val="28"/>
          <w:szCs w:val="28"/>
          <w:lang w:eastAsia="zh-CN"/>
        </w:rPr>
        <w:t>二、验收监测依据</w:t>
      </w:r>
      <w:bookmarkEnd w:id="22"/>
      <w:bookmarkEnd w:id="23"/>
      <w:bookmarkEnd w:id="24"/>
    </w:p>
    <w:p>
      <w:pPr>
        <w:pStyle w:val="12"/>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both"/>
        <w:textAlignment w:val="auto"/>
        <w:rPr>
          <w:rFonts w:hint="default" w:ascii="Times New Roman" w:hAnsi="Times New Roman" w:cs="Times New Roman" w:eastAsiaTheme="minorEastAsia"/>
          <w:sz w:val="28"/>
          <w:szCs w:val="28"/>
        </w:rPr>
      </w:pPr>
      <w:bookmarkStart w:id="25" w:name="_Toc23878"/>
      <w:bookmarkStart w:id="26" w:name="_Toc25106"/>
      <w:bookmarkStart w:id="27" w:name="_Toc20050"/>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1、国家环保总局[2001]第13号令《建设项目竣工环境保护验收管理办法》。</w:t>
      </w:r>
    </w:p>
    <w:p>
      <w:pPr>
        <w:pStyle w:val="12"/>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both"/>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val="en-US" w:eastAsia="zh-CN"/>
        </w:rPr>
        <w:t xml:space="preserve">   2</w:t>
      </w:r>
      <w:r>
        <w:rPr>
          <w:rFonts w:hint="default" w:ascii="Times New Roman" w:hAnsi="Times New Roman" w:cs="Times New Roman" w:eastAsiaTheme="minorEastAsia"/>
          <w:sz w:val="28"/>
          <w:szCs w:val="28"/>
        </w:rPr>
        <w:t>、</w:t>
      </w:r>
      <w:bookmarkStart w:id="28" w:name="OLE_LINK3"/>
      <w:r>
        <w:rPr>
          <w:rFonts w:hint="eastAsia" w:ascii="Times New Roman" w:hAnsi="Times New Roman" w:cs="Times New Roman" w:eastAsiaTheme="minorEastAsia"/>
          <w:sz w:val="28"/>
          <w:szCs w:val="28"/>
          <w:lang w:eastAsia="zh-CN"/>
        </w:rPr>
        <w:t>《</w:t>
      </w:r>
      <w:r>
        <w:rPr>
          <w:rFonts w:hint="default" w:ascii="Times New Roman" w:hAnsi="Times New Roman" w:cs="Times New Roman" w:eastAsiaTheme="minorEastAsia"/>
          <w:sz w:val="28"/>
          <w:szCs w:val="28"/>
        </w:rPr>
        <w:t>中国石化销售有限公司贵州黔西南册亨东风桥加油站项目环境影响报告表》贵州绿宏环保科技有限公司。</w:t>
      </w:r>
    </w:p>
    <w:p>
      <w:pPr>
        <w:pStyle w:val="12"/>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both"/>
        <w:textAlignment w:val="auto"/>
        <w:rPr>
          <w:rFonts w:hint="default"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 xml:space="preserve">   3、</w:t>
      </w:r>
      <w:r>
        <w:rPr>
          <w:rFonts w:hint="eastAsia" w:ascii="Times New Roman" w:hAnsi="Times New Roman" w:cs="Times New Roman" w:eastAsiaTheme="minorEastAsia"/>
          <w:sz w:val="28"/>
          <w:szCs w:val="28"/>
          <w:lang w:eastAsia="zh-CN"/>
        </w:rPr>
        <w:t>册亨县</w:t>
      </w:r>
      <w:r>
        <w:rPr>
          <w:rFonts w:hint="default" w:ascii="Times New Roman" w:hAnsi="Times New Roman" w:cs="Times New Roman" w:eastAsiaTheme="minorEastAsia"/>
          <w:sz w:val="28"/>
          <w:szCs w:val="28"/>
          <w:lang w:eastAsia="zh-CN"/>
        </w:rPr>
        <w:t>环境保护局（</w:t>
      </w:r>
      <w:r>
        <w:rPr>
          <w:rFonts w:hint="eastAsia" w:ascii="Times New Roman" w:hAnsi="Times New Roman" w:cs="Times New Roman" w:eastAsiaTheme="minorEastAsia"/>
          <w:sz w:val="28"/>
          <w:szCs w:val="28"/>
          <w:lang w:eastAsia="zh-CN"/>
        </w:rPr>
        <w:t>册环批表</w:t>
      </w:r>
      <w:r>
        <w:rPr>
          <w:rFonts w:hint="default" w:ascii="Times New Roman" w:hAnsi="Times New Roman" w:cs="Times New Roman" w:eastAsiaTheme="minorEastAsia"/>
          <w:sz w:val="28"/>
          <w:szCs w:val="28"/>
          <w:lang w:eastAsia="zh-CN"/>
        </w:rPr>
        <w:t>[2017]5</w:t>
      </w:r>
      <w:r>
        <w:rPr>
          <w:rFonts w:hint="eastAsia" w:ascii="Times New Roman" w:hAnsi="Times New Roman" w:cs="Times New Roman" w:eastAsiaTheme="minorEastAsia"/>
          <w:sz w:val="28"/>
          <w:szCs w:val="28"/>
          <w:lang w:val="en-US" w:eastAsia="zh-CN"/>
        </w:rPr>
        <w:t>7</w:t>
      </w:r>
      <w:r>
        <w:rPr>
          <w:rFonts w:hint="default" w:ascii="Times New Roman" w:hAnsi="Times New Roman" w:cs="Times New Roman" w:eastAsiaTheme="minorEastAsia"/>
          <w:sz w:val="28"/>
          <w:szCs w:val="28"/>
          <w:lang w:eastAsia="zh-CN"/>
        </w:rPr>
        <w:t>号）关于对《中国石化销售有限公司贵州黔西南册亨东风桥加油站项目环境影响报告表》的批复2017年3月。</w:t>
      </w:r>
    </w:p>
    <w:bookmarkEnd w:id="28"/>
    <w:p>
      <w:pPr>
        <w:pStyle w:val="12"/>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0"/>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eastAsiaTheme="minorEastAsia"/>
          <w:sz w:val="28"/>
          <w:szCs w:val="28"/>
          <w:lang w:val="en-US" w:eastAsia="zh-CN"/>
        </w:rPr>
        <w:t xml:space="preserve">   </w:t>
      </w:r>
      <w:r>
        <w:rPr>
          <w:rFonts w:hint="eastAsia" w:ascii="Times New Roman" w:hAnsi="Times New Roman" w:cs="Times New Roman" w:eastAsiaTheme="minorEastAsia"/>
          <w:sz w:val="28"/>
          <w:szCs w:val="28"/>
          <w:lang w:val="en-US" w:eastAsia="zh-CN"/>
        </w:rPr>
        <w:t>4</w:t>
      </w:r>
      <w:r>
        <w:rPr>
          <w:rFonts w:hint="default" w:ascii="Times New Roman" w:hAnsi="Times New Roman" w:cs="Times New Roman" w:eastAsiaTheme="minorEastAsia"/>
          <w:sz w:val="28"/>
          <w:szCs w:val="28"/>
        </w:rPr>
        <w:t>、</w:t>
      </w:r>
      <w:r>
        <w:rPr>
          <w:rFonts w:hint="default" w:ascii="Times New Roman" w:hAnsi="Times New Roman" w:cs="Times New Roman" w:eastAsiaTheme="minorEastAsia"/>
          <w:sz w:val="28"/>
          <w:szCs w:val="28"/>
          <w:lang w:val="en-US" w:eastAsia="zh-CN"/>
        </w:rPr>
        <w:t>中国石化销售有限公司贵州黔西南册亨东风桥加油站项目竣工环境保护验收</w:t>
      </w:r>
      <w:r>
        <w:rPr>
          <w:rFonts w:hint="default" w:ascii="Times New Roman" w:hAnsi="Times New Roman" w:cs="Times New Roman" w:eastAsiaTheme="minorEastAsia"/>
          <w:sz w:val="28"/>
          <w:szCs w:val="28"/>
          <w:lang w:eastAsia="zh-CN"/>
        </w:rPr>
        <w:t>监测委托书</w:t>
      </w:r>
      <w:r>
        <w:rPr>
          <w:rFonts w:hint="default" w:ascii="Times New Roman" w:hAnsi="Times New Roman" w:cs="Times New Roman" w:eastAsiaTheme="minorEastAsia"/>
          <w:sz w:val="28"/>
          <w:szCs w:val="28"/>
        </w:rPr>
        <w:t>。</w:t>
      </w:r>
    </w:p>
    <w:p>
      <w:pPr>
        <w:pStyle w:val="12"/>
        <w:spacing w:line="360" w:lineRule="auto"/>
        <w:ind w:left="0" w:leftChars="0" w:firstLine="0" w:firstLineChars="0"/>
        <w:outlineLvl w:val="0"/>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三、建设项目工程概况</w:t>
      </w:r>
      <w:bookmarkEnd w:id="25"/>
      <w:bookmarkEnd w:id="26"/>
      <w:bookmarkEnd w:id="27"/>
    </w:p>
    <w:p>
      <w:pPr>
        <w:pStyle w:val="12"/>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60" w:firstLineChars="200"/>
        <w:jc w:val="both"/>
        <w:textAlignment w:val="auto"/>
        <w:outlineLvl w:val="1"/>
        <w:rPr>
          <w:rFonts w:hint="default" w:ascii="Times New Roman" w:hAnsi="Times New Roman" w:eastAsia="宋体" w:cs="Times New Roman"/>
          <w:b/>
          <w:sz w:val="28"/>
          <w:szCs w:val="28"/>
          <w:lang w:eastAsia="zh-CN"/>
        </w:rPr>
      </w:pPr>
      <w:bookmarkStart w:id="29" w:name="_Toc14234"/>
      <w:bookmarkStart w:id="30" w:name="_Toc18954"/>
      <w:bookmarkStart w:id="31" w:name="_Toc23494"/>
      <w:r>
        <w:rPr>
          <w:rFonts w:hint="default" w:ascii="Times New Roman" w:hAnsi="Times New Roman" w:eastAsia="宋体" w:cs="Times New Roman"/>
          <w:b/>
          <w:sz w:val="28"/>
          <w:szCs w:val="28"/>
          <w:lang w:eastAsia="zh-CN"/>
        </w:rPr>
        <w:t>（一）工程简介</w:t>
      </w:r>
      <w:bookmarkEnd w:id="29"/>
      <w:bookmarkEnd w:id="30"/>
      <w:bookmarkEnd w:id="31"/>
    </w:p>
    <w:p>
      <w:pPr>
        <w:pStyle w:val="12"/>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0"/>
        <w:rPr>
          <w:rFonts w:hint="default" w:ascii="Times New Roman" w:hAnsi="Times New Roman" w:cs="Times New Roman" w:eastAsiaTheme="minorEastAsia"/>
          <w:sz w:val="28"/>
          <w:szCs w:val="28"/>
          <w:lang w:val="en-US" w:eastAsia="zh-CN"/>
        </w:rPr>
      </w:pPr>
      <w:bookmarkStart w:id="32" w:name="_Toc15359"/>
      <w:bookmarkStart w:id="33" w:name="_Toc6711"/>
      <w:bookmarkStart w:id="34" w:name="_Toc8585"/>
      <w:r>
        <w:rPr>
          <w:rFonts w:hint="eastAsia"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lang w:val="en-US" w:eastAsia="zh-CN"/>
        </w:rPr>
        <w:t>本项目位于贵州省黔西南州册亨县东风桥，总投资200万元。项目总用地面积约1264.10m</w:t>
      </w:r>
      <w:r>
        <w:rPr>
          <w:rFonts w:hint="default" w:ascii="Times New Roman" w:hAnsi="Times New Roman" w:cs="Times New Roman" w:eastAsiaTheme="minorEastAsia"/>
          <w:sz w:val="28"/>
          <w:szCs w:val="28"/>
          <w:vertAlign w:val="superscript"/>
          <w:lang w:val="en-US" w:eastAsia="zh-CN"/>
        </w:rPr>
        <w:t>2</w:t>
      </w:r>
      <w:r>
        <w:rPr>
          <w:rFonts w:hint="default" w:ascii="Times New Roman" w:hAnsi="Times New Roman" w:cs="Times New Roman" w:eastAsiaTheme="minorEastAsia"/>
          <w:sz w:val="28"/>
          <w:szCs w:val="28"/>
          <w:lang w:val="en-US" w:eastAsia="zh-CN"/>
        </w:rPr>
        <w:t>，主要包括油罐区、加油机、罩棚和站房等的建设：</w:t>
      </w:r>
    </w:p>
    <w:p>
      <w:pPr>
        <w:pStyle w:val="12"/>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60" w:firstLineChars="0"/>
        <w:jc w:val="both"/>
        <w:textAlignment w:val="auto"/>
        <w:outlineLvl w:val="0"/>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（1）油罐区域：项目建设92#汽油罐1个30m³，95#汽油罐1个30m³，0#柴油罐2个各30m³，油罐总容积120m</w:t>
      </w:r>
      <w:r>
        <w:rPr>
          <w:rFonts w:hint="default" w:ascii="Times New Roman" w:hAnsi="Times New Roman" w:cs="Times New Roman" w:eastAsiaTheme="minorEastAsia"/>
          <w:sz w:val="28"/>
          <w:szCs w:val="28"/>
          <w:vertAlign w:val="superscript"/>
          <w:lang w:val="en-US" w:eastAsia="zh-CN"/>
        </w:rPr>
        <w:t>3</w:t>
      </w:r>
      <w:r>
        <w:rPr>
          <w:rFonts w:hint="default" w:ascii="Times New Roman" w:hAnsi="Times New Roman" w:cs="Times New Roman" w:eastAsiaTheme="minorEastAsia"/>
          <w:sz w:val="28"/>
          <w:szCs w:val="28"/>
          <w:lang w:val="en-US" w:eastAsia="zh-CN"/>
        </w:rPr>
        <w:t>。</w:t>
      </w:r>
    </w:p>
    <w:p>
      <w:pPr>
        <w:pStyle w:val="12"/>
        <w:keepNext w:val="0"/>
        <w:keepLines w:val="0"/>
        <w:pageBreakBefore w:val="0"/>
        <w:widowControl/>
        <w:kinsoku/>
        <w:wordWrap/>
        <w:overflowPunct/>
        <w:topLinePunct w:val="0"/>
        <w:autoSpaceDE/>
        <w:autoSpaceDN/>
        <w:bidi w:val="0"/>
        <w:adjustRightInd/>
        <w:snapToGrid/>
        <w:spacing w:line="520" w:lineRule="exact"/>
        <w:ind w:right="0" w:rightChars="0"/>
        <w:jc w:val="both"/>
        <w:textAlignment w:val="auto"/>
        <w:outlineLvl w:val="0"/>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lang w:val="en-US" w:eastAsia="zh-CN"/>
        </w:rPr>
        <w:t>（2）加油机：共有4台加油机，8条加油枪，其中汽油加油机4台、柴油加油机2台。</w:t>
      </w:r>
    </w:p>
    <w:p>
      <w:pPr>
        <w:pStyle w:val="12"/>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60" w:firstLineChars="0"/>
        <w:jc w:val="both"/>
        <w:textAlignment w:val="auto"/>
        <w:outlineLvl w:val="0"/>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（3）罩棚：钢架结构，高7.7米，面积为462m</w:t>
      </w:r>
      <w:r>
        <w:rPr>
          <w:rFonts w:hint="eastAsia" w:ascii="Times New Roman" w:hAnsi="Times New Roman" w:cs="Times New Roman" w:eastAsiaTheme="minorEastAsia"/>
          <w:sz w:val="28"/>
          <w:szCs w:val="28"/>
          <w:vertAlign w:val="superscript"/>
          <w:lang w:val="en-US" w:eastAsia="zh-CN"/>
        </w:rPr>
        <w:t>2</w:t>
      </w:r>
      <w:r>
        <w:rPr>
          <w:rFonts w:hint="default" w:ascii="Times New Roman" w:hAnsi="Times New Roman" w:cs="Times New Roman" w:eastAsiaTheme="minorEastAsia"/>
          <w:sz w:val="28"/>
          <w:szCs w:val="28"/>
          <w:lang w:val="en-US" w:eastAsia="zh-CN"/>
        </w:rPr>
        <w:t>。</w:t>
      </w:r>
    </w:p>
    <w:p>
      <w:pPr>
        <w:pStyle w:val="12"/>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60" w:firstLineChars="0"/>
        <w:jc w:val="both"/>
        <w:textAlignment w:val="auto"/>
        <w:outlineLvl w:val="0"/>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现有职工5人，在项目内食宿。</w:t>
      </w:r>
    </w:p>
    <w:p>
      <w:pPr>
        <w:pStyle w:val="12"/>
        <w:keepNext w:val="0"/>
        <w:keepLines w:val="0"/>
        <w:pageBreakBefore w:val="0"/>
        <w:widowControl/>
        <w:numPr>
          <w:ilvl w:val="0"/>
          <w:numId w:val="0"/>
        </w:numPr>
        <w:kinsoku/>
        <w:wordWrap/>
        <w:overflowPunct/>
        <w:topLinePunct w:val="0"/>
        <w:autoSpaceDE/>
        <w:autoSpaceDN/>
        <w:bidi w:val="0"/>
        <w:adjustRightInd/>
        <w:snapToGrid w:val="0"/>
        <w:spacing w:line="480" w:lineRule="exact"/>
        <w:ind w:right="0" w:rightChars="0" w:firstLine="560"/>
        <w:jc w:val="left"/>
        <w:textAlignment w:val="auto"/>
        <w:outlineLvl w:val="1"/>
        <w:rPr>
          <w:rFonts w:hint="default" w:ascii="Times New Roman" w:hAnsi="Times New Roman" w:eastAsia="宋体" w:cs="Times New Roman"/>
          <w:b/>
          <w:bCs/>
          <w:kern w:val="2"/>
          <w:sz w:val="28"/>
          <w:szCs w:val="28"/>
          <w:lang w:val="en-US" w:eastAsia="zh-CN" w:bidi="ar-SA"/>
        </w:rPr>
      </w:pPr>
      <w:r>
        <w:rPr>
          <w:rFonts w:hint="default" w:ascii="Times New Roman" w:hAnsi="Times New Roman" w:eastAsia="宋体" w:cs="Times New Roman"/>
          <w:b/>
          <w:sz w:val="28"/>
          <w:szCs w:val="28"/>
          <w:lang w:val="en-US" w:eastAsia="zh-CN"/>
        </w:rPr>
        <w:t>（二）生产工艺简介</w:t>
      </w:r>
      <w:bookmarkEnd w:id="32"/>
      <w:bookmarkEnd w:id="33"/>
      <w:bookmarkEnd w:id="34"/>
    </w:p>
    <w:p>
      <w:pPr>
        <w:widowControl/>
        <w:tabs>
          <w:tab w:val="left" w:pos="5760"/>
        </w:tabs>
        <w:jc w:val="center"/>
        <w:rPr>
          <w:rFonts w:hint="default" w:ascii="Times New Roman" w:hAnsi="Times New Roman" w:cs="Times New Roman"/>
          <w:sz w:val="28"/>
        </w:rPr>
      </w:pPr>
      <w:r>
        <w:rPr>
          <w:b/>
          <w:bCs/>
          <w:color w:val="auto"/>
          <w:sz w:val="21"/>
          <w:szCs w:val="21"/>
        </w:rPr>
        <w:drawing>
          <wp:inline distT="0" distB="0" distL="114300" distR="114300">
            <wp:extent cx="5086985" cy="2535555"/>
            <wp:effectExtent l="0" t="0" r="18415" b="17145"/>
            <wp:docPr id="3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图片1"/>
                    <pic:cNvPicPr>
                      <a:picLocks noChangeAspect="1"/>
                    </pic:cNvPicPr>
                  </pic:nvPicPr>
                  <pic:blipFill>
                    <a:blip r:embed="rId10"/>
                    <a:stretch>
                      <a:fillRect/>
                    </a:stretch>
                  </pic:blipFill>
                  <pic:spPr>
                    <a:xfrm>
                      <a:off x="0" y="0"/>
                      <a:ext cx="5086985" cy="2535555"/>
                    </a:xfrm>
                    <a:prstGeom prst="rect">
                      <a:avLst/>
                    </a:prstGeom>
                    <a:noFill/>
                    <a:ln w="9525">
                      <a:noFill/>
                    </a:ln>
                  </pic:spPr>
                </pic:pic>
              </a:graphicData>
            </a:graphic>
          </wp:inline>
        </w:drawing>
      </w:r>
    </w:p>
    <w:p>
      <w:pPr>
        <w:widowControl/>
        <w:tabs>
          <w:tab w:val="left" w:pos="5760"/>
        </w:tabs>
        <w:jc w:val="center"/>
        <w:rPr>
          <w:rFonts w:hint="default" w:ascii="Times New Roman" w:hAnsi="Times New Roman" w:eastAsia="宋体" w:cs="Times New Roman"/>
          <w:b/>
          <w:bCs/>
          <w:kern w:val="2"/>
          <w:sz w:val="28"/>
          <w:szCs w:val="28"/>
          <w:lang w:val="en-US" w:eastAsia="zh-CN" w:bidi="ar-SA"/>
        </w:rPr>
      </w:pPr>
      <w:r>
        <w:rPr>
          <w:rFonts w:hint="default" w:ascii="Times New Roman" w:hAnsi="Times New Roman" w:eastAsia="宋体" w:cs="Times New Roman"/>
          <w:b/>
          <w:bCs/>
          <w:kern w:val="2"/>
          <w:sz w:val="28"/>
          <w:szCs w:val="28"/>
          <w:lang w:val="en-US" w:eastAsia="zh-CN" w:bidi="ar-SA"/>
        </w:rPr>
        <w:t>图1 运营期工艺流程及产污情况图</w:t>
      </w:r>
      <w:bookmarkStart w:id="35" w:name="_Toc18116"/>
      <w:bookmarkStart w:id="36" w:name="_Toc9928"/>
      <w:bookmarkStart w:id="37" w:name="_Toc17548"/>
    </w:p>
    <w:p>
      <w:pPr>
        <w:keepNext w:val="0"/>
        <w:keepLines w:val="0"/>
        <w:widowControl/>
        <w:suppressLineNumbers w:val="0"/>
        <w:jc w:val="left"/>
        <w:rPr>
          <w:rFonts w:hint="default" w:ascii="Times New Roman" w:hAnsi="Times New Roman" w:eastAsia="宋体" w:cs="Times New Roman"/>
          <w:b/>
          <w:sz w:val="28"/>
          <w:szCs w:val="28"/>
          <w:lang w:eastAsia="zh-CN"/>
        </w:rPr>
      </w:pPr>
      <w:r>
        <w:rPr>
          <w:rFonts w:hint="default" w:ascii="Times New Roman" w:hAnsi="Times New Roman" w:eastAsia="宋体" w:cs="Times New Roman"/>
          <w:kern w:val="0"/>
          <w:sz w:val="24"/>
          <w:szCs w:val="24"/>
          <w:lang w:val="en-US" w:eastAsia="zh-CN" w:bidi="ar"/>
        </w:rPr>
        <w:t xml:space="preserve">  </w:t>
      </w:r>
      <w:r>
        <w:rPr>
          <w:rFonts w:hint="default" w:ascii="Times New Roman" w:hAnsi="Times New Roman" w:eastAsia="宋体" w:cs="Times New Roman"/>
          <w:b/>
          <w:sz w:val="28"/>
          <w:szCs w:val="28"/>
          <w:lang w:eastAsia="zh-CN"/>
        </w:rPr>
        <w:t>四、环评批复意见</w:t>
      </w:r>
      <w:bookmarkEnd w:id="35"/>
      <w:bookmarkEnd w:id="36"/>
      <w:bookmarkEnd w:id="37"/>
    </w:p>
    <w:p>
      <w:pPr>
        <w:pStyle w:val="12"/>
        <w:keepNext w:val="0"/>
        <w:keepLines w:val="0"/>
        <w:pageBreakBefore w:val="0"/>
        <w:widowControl/>
        <w:numPr>
          <w:ilvl w:val="0"/>
          <w:numId w:val="0"/>
        </w:numPr>
        <w:kinsoku/>
        <w:wordWrap/>
        <w:overflowPunct/>
        <w:topLinePunct w:val="0"/>
        <w:autoSpaceDE/>
        <w:autoSpaceDN/>
        <w:bidi w:val="0"/>
        <w:adjustRightInd/>
        <w:snapToGrid w:val="0"/>
        <w:spacing w:line="520" w:lineRule="exact"/>
        <w:ind w:left="0" w:leftChars="0" w:right="0" w:rightChars="0" w:firstLine="0" w:firstLineChars="0"/>
        <w:jc w:val="both"/>
        <w:textAlignment w:val="auto"/>
        <w:outlineLvl w:val="9"/>
        <w:rPr>
          <w:rFonts w:hint="default" w:ascii="Times New Roman" w:hAnsi="Times New Roman" w:cs="Times New Roman" w:eastAsiaTheme="minorEastAsia"/>
          <w:sz w:val="28"/>
          <w:szCs w:val="28"/>
          <w:lang w:val="en-US" w:eastAsia="zh-CN"/>
        </w:rPr>
      </w:pPr>
      <w:r>
        <w:rPr>
          <w:rFonts w:hint="default" w:ascii="Times New Roman" w:hAnsi="Times New Roman" w:eastAsia="宋体" w:cs="Times New Roman"/>
          <w:kern w:val="2"/>
          <w:sz w:val="28"/>
          <w:szCs w:val="28"/>
          <w:lang w:val="en-US" w:eastAsia="zh-CN" w:bidi="ar-SA"/>
        </w:rPr>
        <w:t xml:space="preserve">    册亨县环境保护局（册环批表[2017]57号）关于对《中国石化销售有限公司贵州黔西南册亨东风桥加油站项目环境影响报告表》的批复。</w:t>
      </w:r>
      <w:r>
        <w:rPr>
          <w:rFonts w:hint="default" w:ascii="Times New Roman" w:hAnsi="Times New Roman" w:cs="Times New Roman" w:eastAsiaTheme="minorEastAsia"/>
          <w:sz w:val="28"/>
          <w:szCs w:val="28"/>
          <w:lang w:eastAsia="zh-CN"/>
        </w:rPr>
        <w:t>（</w:t>
      </w:r>
      <w:r>
        <w:rPr>
          <w:rFonts w:hint="default" w:ascii="Times New Roman" w:hAnsi="Times New Roman" w:cs="Times New Roman" w:eastAsiaTheme="minorEastAsia"/>
          <w:sz w:val="28"/>
          <w:szCs w:val="28"/>
          <w:lang w:val="en-US" w:eastAsia="zh-CN"/>
        </w:rPr>
        <w:t>见附件1）。</w:t>
      </w:r>
    </w:p>
    <w:p>
      <w:pPr>
        <w:pStyle w:val="12"/>
        <w:spacing w:line="360" w:lineRule="auto"/>
        <w:jc w:val="both"/>
        <w:outlineLvl w:val="0"/>
        <w:rPr>
          <w:rFonts w:hint="default" w:ascii="Times New Roman" w:hAnsi="Times New Roman" w:eastAsia="宋体" w:cs="Times New Roman"/>
          <w:b/>
          <w:sz w:val="28"/>
          <w:szCs w:val="28"/>
          <w:lang w:eastAsia="zh-CN"/>
        </w:rPr>
      </w:pPr>
      <w:bookmarkStart w:id="38" w:name="_Toc20146"/>
      <w:bookmarkStart w:id="39" w:name="_Toc24721"/>
      <w:bookmarkStart w:id="40" w:name="_Toc16045"/>
      <w:r>
        <w:rPr>
          <w:rFonts w:hint="default" w:ascii="Times New Roman" w:hAnsi="Times New Roman" w:eastAsia="宋体" w:cs="Times New Roman"/>
          <w:b/>
          <w:sz w:val="28"/>
          <w:szCs w:val="28"/>
          <w:lang w:val="en-US" w:eastAsia="zh-CN"/>
        </w:rPr>
        <w:t xml:space="preserve"> </w:t>
      </w:r>
      <w:r>
        <w:rPr>
          <w:rFonts w:hint="default" w:ascii="Times New Roman" w:hAnsi="Times New Roman" w:eastAsia="宋体" w:cs="Times New Roman"/>
          <w:b/>
          <w:sz w:val="28"/>
          <w:szCs w:val="28"/>
          <w:lang w:eastAsia="zh-CN"/>
        </w:rPr>
        <w:t>五、验收评价标准</w:t>
      </w:r>
      <w:bookmarkEnd w:id="38"/>
      <w:bookmarkEnd w:id="39"/>
      <w:bookmarkEnd w:id="40"/>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textAlignment w:val="auto"/>
        <w:outlineLvl w:val="0"/>
        <w:rPr>
          <w:rFonts w:hint="default" w:ascii="Times New Roman" w:hAnsi="Times New Roman" w:cs="Times New Roman" w:eastAsiaTheme="minorEastAsia"/>
          <w:snapToGrid w:val="0"/>
          <w:color w:val="auto"/>
          <w:kern w:val="0"/>
          <w:sz w:val="28"/>
          <w:szCs w:val="28"/>
        </w:rPr>
      </w:pPr>
      <w:bookmarkStart w:id="41" w:name="_Toc26015"/>
      <w:bookmarkStart w:id="42" w:name="_Toc26865"/>
      <w:r>
        <w:rPr>
          <w:rFonts w:hint="default" w:ascii="Times New Roman" w:hAnsi="Times New Roman" w:cs="Times New Roman" w:eastAsiaTheme="minorEastAsia"/>
          <w:snapToGrid w:val="0"/>
          <w:kern w:val="0"/>
          <w:sz w:val="28"/>
          <w:szCs w:val="28"/>
          <w:lang w:val="en-US" w:eastAsia="zh-CN"/>
        </w:rPr>
        <w:t>1</w:t>
      </w:r>
      <w:r>
        <w:rPr>
          <w:rFonts w:hint="default" w:ascii="Times New Roman" w:hAnsi="Times New Roman" w:cs="Times New Roman" w:eastAsiaTheme="minorEastAsia"/>
          <w:snapToGrid w:val="0"/>
          <w:kern w:val="0"/>
          <w:sz w:val="28"/>
          <w:szCs w:val="28"/>
        </w:rPr>
        <w:t>、</w:t>
      </w:r>
      <w:r>
        <w:rPr>
          <w:rFonts w:hint="default" w:ascii="Times New Roman" w:hAnsi="Times New Roman" w:cs="Times New Roman" w:eastAsiaTheme="minorEastAsia"/>
          <w:snapToGrid w:val="0"/>
          <w:color w:val="auto"/>
          <w:kern w:val="0"/>
          <w:sz w:val="28"/>
          <w:szCs w:val="28"/>
        </w:rPr>
        <w:t>《</w:t>
      </w:r>
      <w:r>
        <w:rPr>
          <w:rFonts w:hint="default" w:ascii="Times New Roman" w:hAnsi="Times New Roman" w:cs="Times New Roman" w:eastAsiaTheme="minorEastAsia"/>
          <w:snapToGrid w:val="0"/>
          <w:color w:val="auto"/>
          <w:kern w:val="0"/>
          <w:sz w:val="28"/>
          <w:szCs w:val="28"/>
          <w:lang w:eastAsia="zh-CN"/>
        </w:rPr>
        <w:t>大气污染物综合排放标准</w:t>
      </w:r>
      <w:r>
        <w:rPr>
          <w:rFonts w:hint="default" w:ascii="Times New Roman" w:hAnsi="Times New Roman" w:cs="Times New Roman" w:eastAsiaTheme="minorEastAsia"/>
          <w:snapToGrid w:val="0"/>
          <w:color w:val="auto"/>
          <w:kern w:val="0"/>
          <w:sz w:val="28"/>
          <w:szCs w:val="28"/>
        </w:rPr>
        <w:t>》（GB</w:t>
      </w:r>
      <w:r>
        <w:rPr>
          <w:rFonts w:hint="default" w:ascii="Times New Roman" w:hAnsi="Times New Roman" w:cs="Times New Roman" w:eastAsiaTheme="minorEastAsia"/>
          <w:snapToGrid w:val="0"/>
          <w:color w:val="auto"/>
          <w:kern w:val="0"/>
          <w:sz w:val="28"/>
          <w:szCs w:val="28"/>
          <w:lang w:val="en-US" w:eastAsia="zh-CN"/>
        </w:rPr>
        <w:t>16297</w:t>
      </w:r>
      <w:r>
        <w:rPr>
          <w:rFonts w:hint="default" w:ascii="Times New Roman" w:hAnsi="Times New Roman" w:cs="Times New Roman" w:eastAsiaTheme="minorEastAsia"/>
          <w:snapToGrid w:val="0"/>
          <w:color w:val="auto"/>
          <w:kern w:val="0"/>
          <w:sz w:val="28"/>
          <w:szCs w:val="28"/>
        </w:rPr>
        <w:t>-</w:t>
      </w:r>
      <w:r>
        <w:rPr>
          <w:rFonts w:hint="default" w:ascii="Times New Roman" w:hAnsi="Times New Roman" w:cs="Times New Roman" w:eastAsiaTheme="minorEastAsia"/>
          <w:snapToGrid w:val="0"/>
          <w:color w:val="auto"/>
          <w:kern w:val="0"/>
          <w:sz w:val="28"/>
          <w:szCs w:val="28"/>
          <w:lang w:val="en-US" w:eastAsia="zh-CN"/>
        </w:rPr>
        <w:t>1996</w:t>
      </w:r>
      <w:r>
        <w:rPr>
          <w:rFonts w:hint="default" w:ascii="Times New Roman" w:hAnsi="Times New Roman" w:cs="Times New Roman" w:eastAsiaTheme="minorEastAsia"/>
          <w:snapToGrid w:val="0"/>
          <w:color w:val="auto"/>
          <w:kern w:val="0"/>
          <w:sz w:val="28"/>
          <w:szCs w:val="28"/>
        </w:rPr>
        <w:t>）</w:t>
      </w:r>
      <w:r>
        <w:rPr>
          <w:rFonts w:hint="default" w:ascii="Times New Roman" w:hAnsi="Times New Roman" w:cs="Times New Roman" w:eastAsiaTheme="minorEastAsia"/>
          <w:snapToGrid w:val="0"/>
          <w:color w:val="auto"/>
          <w:kern w:val="0"/>
          <w:sz w:val="28"/>
          <w:szCs w:val="28"/>
          <w:lang w:eastAsia="zh-CN"/>
        </w:rPr>
        <w:t>标准限值见表</w:t>
      </w:r>
      <w:r>
        <w:rPr>
          <w:rFonts w:hint="default" w:ascii="Times New Roman" w:hAnsi="Times New Roman" w:cs="Times New Roman" w:eastAsiaTheme="minorEastAsia"/>
          <w:snapToGrid w:val="0"/>
          <w:color w:val="auto"/>
          <w:kern w:val="0"/>
          <w:sz w:val="28"/>
          <w:szCs w:val="28"/>
          <w:lang w:val="en-US" w:eastAsia="zh-CN"/>
        </w:rPr>
        <w:t>1</w:t>
      </w:r>
      <w:r>
        <w:rPr>
          <w:rFonts w:hint="default" w:ascii="Times New Roman" w:hAnsi="Times New Roman" w:cs="Times New Roman" w:eastAsiaTheme="minorEastAsia"/>
          <w:snapToGrid w:val="0"/>
          <w:color w:val="auto"/>
          <w:kern w:val="0"/>
          <w:sz w:val="28"/>
          <w:szCs w:val="28"/>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280" w:firstLineChars="100"/>
        <w:jc w:val="center"/>
        <w:textAlignment w:val="auto"/>
        <w:outlineLvl w:val="0"/>
        <w:rPr>
          <w:rFonts w:hint="default" w:ascii="Times New Roman" w:hAnsi="Times New Roman" w:cs="Times New Roman" w:eastAsiaTheme="minorEastAsia"/>
          <w:b/>
          <w:bCs/>
          <w:snapToGrid w:val="0"/>
          <w:color w:val="auto"/>
          <w:kern w:val="0"/>
          <w:sz w:val="28"/>
          <w:szCs w:val="28"/>
          <w:lang w:eastAsia="zh-CN"/>
        </w:rPr>
      </w:pPr>
      <w:r>
        <w:rPr>
          <w:rFonts w:hint="default" w:ascii="Times New Roman" w:hAnsi="Times New Roman" w:cs="Times New Roman" w:eastAsiaTheme="minorEastAsia"/>
          <w:b/>
          <w:bCs/>
          <w:snapToGrid w:val="0"/>
          <w:color w:val="auto"/>
          <w:kern w:val="0"/>
          <w:sz w:val="28"/>
          <w:szCs w:val="28"/>
          <w:lang w:val="en-US" w:eastAsia="zh-CN"/>
        </w:rPr>
        <w:t>表1 新污染源大气污染物排放限值</w:t>
      </w:r>
    </w:p>
    <w:tbl>
      <w:tblPr>
        <w:tblStyle w:val="11"/>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6"/>
        <w:gridCol w:w="4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3816" w:type="dxa"/>
            <w:textDirection w:val="lrTb"/>
            <w:vAlign w:val="center"/>
          </w:tcPr>
          <w:p>
            <w:pPr>
              <w:numPr>
                <w:ilvl w:val="0"/>
                <w:numId w:val="0"/>
              </w:numPr>
              <w:ind w:left="0" w:leftChars="0" w:firstLine="0" w:firstLineChars="0"/>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污染物</w:t>
            </w:r>
          </w:p>
        </w:tc>
        <w:tc>
          <w:tcPr>
            <w:tcW w:w="4824" w:type="dxa"/>
            <w:textDirection w:val="lrTb"/>
            <w:vAlign w:val="center"/>
          </w:tcPr>
          <w:p>
            <w:pPr>
              <w:numPr>
                <w:ilvl w:val="0"/>
                <w:numId w:val="0"/>
              </w:numPr>
              <w:ind w:left="0" w:leftChars="0" w:firstLine="0" w:firstLineChars="0"/>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3816" w:type="dxa"/>
            <w:textDirection w:val="lrTb"/>
            <w:vAlign w:val="center"/>
          </w:tcPr>
          <w:p>
            <w:pPr>
              <w:numPr>
                <w:ilvl w:val="0"/>
                <w:numId w:val="0"/>
              </w:numPr>
              <w:ind w:left="0" w:leftChars="0" w:firstLine="0" w:firstLineChars="0"/>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非甲烷总烃</w:t>
            </w:r>
          </w:p>
        </w:tc>
        <w:tc>
          <w:tcPr>
            <w:tcW w:w="4824" w:type="dxa"/>
            <w:textDirection w:val="lrTb"/>
            <w:vAlign w:val="center"/>
          </w:tcPr>
          <w:p>
            <w:pPr>
              <w:numPr>
                <w:ilvl w:val="0"/>
                <w:numId w:val="0"/>
              </w:numPr>
              <w:ind w:left="0" w:leftChars="0" w:firstLine="0" w:firstLineChars="0"/>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4.0</w:t>
            </w:r>
            <w:r>
              <w:rPr>
                <w:rFonts w:hint="default" w:ascii="Times New Roman" w:hAnsi="Times New Roman" w:cs="Times New Roman" w:eastAsiaTheme="minorEastAsia"/>
                <w:sz w:val="21"/>
                <w:szCs w:val="21"/>
                <w:lang w:val="en-US" w:eastAsia="zh-CN"/>
              </w:rPr>
              <w:t>mg/m³</w:t>
            </w:r>
          </w:p>
        </w:tc>
      </w:tr>
    </w:tbl>
    <w:p>
      <w:pPr>
        <w:keepNext w:val="0"/>
        <w:keepLines w:val="0"/>
        <w:pageBreakBefore w:val="0"/>
        <w:numPr>
          <w:ilvl w:val="0"/>
          <w:numId w:val="0"/>
        </w:numPr>
        <w:kinsoku/>
        <w:wordWrap/>
        <w:overflowPunct/>
        <w:topLinePunct w:val="0"/>
        <w:autoSpaceDE/>
        <w:autoSpaceDN/>
        <w:bidi w:val="0"/>
        <w:adjustRightInd/>
        <w:snapToGrid w:val="0"/>
        <w:spacing w:line="520" w:lineRule="exact"/>
        <w:ind w:left="0" w:leftChars="0" w:right="0" w:rightChars="0" w:firstLine="0" w:firstLineChars="0"/>
        <w:jc w:val="left"/>
        <w:textAlignment w:val="auto"/>
        <w:rPr>
          <w:rFonts w:hint="default" w:ascii="Times New Roman" w:hAnsi="Times New Roman" w:cs="Times New Roman" w:eastAsiaTheme="minorEastAsia"/>
          <w:sz w:val="28"/>
          <w:szCs w:val="28"/>
          <w:lang w:eastAsia="zh-CN"/>
        </w:rPr>
      </w:pPr>
      <w:bookmarkStart w:id="43" w:name="_Toc27967"/>
      <w:r>
        <w:rPr>
          <w:rFonts w:hint="eastAsia" w:ascii="Times New Roman" w:hAnsi="Times New Roman" w:cs="Times New Roman" w:eastAsiaTheme="minorEastAsia"/>
          <w:snapToGrid w:val="0"/>
          <w:color w:val="auto"/>
          <w:kern w:val="0"/>
          <w:sz w:val="28"/>
          <w:szCs w:val="28"/>
          <w:lang w:val="en-US" w:eastAsia="zh-CN"/>
        </w:rPr>
        <w:t>2</w:t>
      </w:r>
      <w:r>
        <w:rPr>
          <w:rFonts w:hint="default" w:ascii="Times New Roman" w:hAnsi="Times New Roman" w:cs="Times New Roman" w:eastAsiaTheme="minorEastAsia"/>
          <w:snapToGrid w:val="0"/>
          <w:color w:val="auto"/>
          <w:kern w:val="0"/>
          <w:sz w:val="28"/>
          <w:szCs w:val="28"/>
          <w:lang w:val="en-US" w:eastAsia="zh-CN"/>
        </w:rPr>
        <w:t>、</w:t>
      </w:r>
      <w:r>
        <w:rPr>
          <w:rFonts w:hint="default" w:ascii="Times New Roman" w:hAnsi="Times New Roman" w:cs="Times New Roman" w:eastAsiaTheme="minorEastAsia"/>
          <w:snapToGrid w:val="0"/>
          <w:color w:val="auto"/>
          <w:kern w:val="0"/>
          <w:sz w:val="28"/>
          <w:szCs w:val="28"/>
        </w:rPr>
        <w:t>《工业企业厂界</w:t>
      </w:r>
      <w:r>
        <w:rPr>
          <w:rFonts w:hint="default" w:ascii="Times New Roman" w:hAnsi="Times New Roman" w:cs="Times New Roman" w:eastAsiaTheme="minorEastAsia"/>
          <w:snapToGrid w:val="0"/>
          <w:color w:val="auto"/>
          <w:kern w:val="0"/>
          <w:sz w:val="28"/>
          <w:szCs w:val="28"/>
          <w:lang w:eastAsia="zh-CN"/>
        </w:rPr>
        <w:t>环境</w:t>
      </w:r>
      <w:r>
        <w:rPr>
          <w:rFonts w:hint="default" w:ascii="Times New Roman" w:hAnsi="Times New Roman" w:cs="Times New Roman" w:eastAsiaTheme="minorEastAsia"/>
          <w:snapToGrid w:val="0"/>
          <w:color w:val="auto"/>
          <w:kern w:val="0"/>
          <w:sz w:val="28"/>
          <w:szCs w:val="28"/>
        </w:rPr>
        <w:t>噪声</w:t>
      </w:r>
      <w:r>
        <w:rPr>
          <w:rFonts w:hint="default" w:ascii="Times New Roman" w:hAnsi="Times New Roman" w:cs="Times New Roman" w:eastAsiaTheme="minorEastAsia"/>
          <w:snapToGrid w:val="0"/>
          <w:color w:val="auto"/>
          <w:kern w:val="0"/>
          <w:sz w:val="28"/>
          <w:szCs w:val="28"/>
          <w:lang w:eastAsia="zh-CN"/>
        </w:rPr>
        <w:t>排放</w:t>
      </w:r>
      <w:r>
        <w:rPr>
          <w:rFonts w:hint="default" w:ascii="Times New Roman" w:hAnsi="Times New Roman" w:cs="Times New Roman" w:eastAsiaTheme="minorEastAsia"/>
          <w:snapToGrid w:val="0"/>
          <w:color w:val="auto"/>
          <w:kern w:val="0"/>
          <w:sz w:val="28"/>
          <w:szCs w:val="28"/>
        </w:rPr>
        <w:t>标准》（G</w:t>
      </w:r>
      <w:r>
        <w:rPr>
          <w:rFonts w:hint="default" w:ascii="Times New Roman" w:hAnsi="Times New Roman" w:cs="Times New Roman" w:eastAsiaTheme="minorEastAsia"/>
          <w:sz w:val="28"/>
          <w:szCs w:val="28"/>
        </w:rPr>
        <w:t>B12348-2008）</w:t>
      </w:r>
      <w:r>
        <w:rPr>
          <w:rFonts w:hint="default" w:ascii="Times New Roman" w:hAnsi="Times New Roman" w:cs="Times New Roman" w:eastAsiaTheme="minorEastAsia"/>
          <w:sz w:val="28"/>
          <w:szCs w:val="28"/>
          <w:lang w:eastAsia="zh-CN"/>
        </w:rPr>
        <w:t>见表</w:t>
      </w:r>
      <w:r>
        <w:rPr>
          <w:rFonts w:hint="eastAsia" w:ascii="Times New Roman" w:hAnsi="Times New Roman" w:cs="Times New Roman" w:eastAsiaTheme="minorEastAsia"/>
          <w:sz w:val="28"/>
          <w:szCs w:val="28"/>
          <w:lang w:val="en-US" w:eastAsia="zh-CN"/>
        </w:rPr>
        <w:t>2</w:t>
      </w:r>
      <w:r>
        <w:rPr>
          <w:rFonts w:hint="default" w:ascii="Times New Roman" w:hAnsi="Times New Roman" w:cs="Times New Roman" w:eastAsiaTheme="minorEastAsia"/>
          <w:sz w:val="28"/>
          <w:szCs w:val="28"/>
          <w:lang w:val="en-US" w:eastAsia="zh-CN"/>
        </w:rPr>
        <w:t>。</w:t>
      </w:r>
    </w:p>
    <w:p>
      <w:pPr>
        <w:pStyle w:val="12"/>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b/>
          <w:bCs/>
          <w:kern w:val="2"/>
          <w:sz w:val="28"/>
          <w:szCs w:val="28"/>
          <w:lang w:val="en-US" w:eastAsia="zh-CN" w:bidi="ar-SA"/>
        </w:rPr>
        <w:t xml:space="preserve">      表</w:t>
      </w:r>
      <w:r>
        <w:rPr>
          <w:rFonts w:hint="eastAsia" w:ascii="Times New Roman" w:hAnsi="Times New Roman" w:cs="Times New Roman" w:eastAsiaTheme="minorEastAsia"/>
          <w:b/>
          <w:bCs/>
          <w:kern w:val="2"/>
          <w:sz w:val="28"/>
          <w:szCs w:val="28"/>
          <w:lang w:val="en-US" w:eastAsia="zh-CN" w:bidi="ar-SA"/>
        </w:rPr>
        <w:t>2</w:t>
      </w:r>
      <w:r>
        <w:rPr>
          <w:rFonts w:hint="default" w:ascii="Times New Roman" w:hAnsi="Times New Roman" w:cs="Times New Roman" w:eastAsiaTheme="minorEastAsia"/>
          <w:b/>
          <w:bCs/>
          <w:kern w:val="2"/>
          <w:sz w:val="28"/>
          <w:szCs w:val="28"/>
          <w:lang w:val="en-US" w:eastAsia="zh-CN" w:bidi="ar-SA"/>
        </w:rPr>
        <w:t xml:space="preserve"> 工业企业厂界环境噪声排放限值    </w:t>
      </w:r>
      <w:r>
        <w:rPr>
          <w:rFonts w:hint="default" w:ascii="Times New Roman" w:hAnsi="Times New Roman" w:cs="Times New Roman" w:eastAsiaTheme="minorEastAsia"/>
          <w:kern w:val="2"/>
          <w:sz w:val="28"/>
          <w:szCs w:val="28"/>
          <w:lang w:val="en-US" w:eastAsia="zh-CN" w:bidi="ar-SA"/>
        </w:rPr>
        <w:t xml:space="preserve"> </w:t>
      </w:r>
      <w:r>
        <w:rPr>
          <w:rFonts w:hint="default" w:ascii="Times New Roman" w:hAnsi="Times New Roman" w:cs="Times New Roman" w:eastAsiaTheme="minorEastAsia"/>
          <w:kern w:val="2"/>
          <w:sz w:val="21"/>
          <w:szCs w:val="21"/>
          <w:lang w:val="en-US" w:eastAsia="zh-CN" w:bidi="ar-SA"/>
        </w:rPr>
        <w:t xml:space="preserve"> 单位：dB（A）</w:t>
      </w:r>
    </w:p>
    <w:tbl>
      <w:tblPr>
        <w:tblStyle w:val="11"/>
        <w:tblW w:w="8580"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6"/>
        <w:gridCol w:w="2582"/>
        <w:gridCol w:w="2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656" w:type="dxa"/>
            <w:vAlign w:val="top"/>
          </w:tcPr>
          <w:p>
            <w:pPr>
              <w:pStyle w:val="12"/>
              <w:widowControl/>
              <w:wordWrap/>
              <w:adjustRightInd/>
              <w:snapToGrid/>
              <w:spacing w:line="360" w:lineRule="auto"/>
              <w:ind w:right="0"/>
              <w:jc w:val="center"/>
              <w:textAlignment w:val="auto"/>
              <w:outlineLvl w:val="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厂界外声环境功能区类别</w:t>
            </w:r>
          </w:p>
        </w:tc>
        <w:tc>
          <w:tcPr>
            <w:tcW w:w="2582" w:type="dxa"/>
            <w:vAlign w:val="top"/>
          </w:tcPr>
          <w:p>
            <w:pPr>
              <w:pStyle w:val="12"/>
              <w:widowControl/>
              <w:wordWrap/>
              <w:adjustRightInd/>
              <w:snapToGrid/>
              <w:spacing w:line="360" w:lineRule="auto"/>
              <w:ind w:right="0"/>
              <w:jc w:val="center"/>
              <w:textAlignment w:val="auto"/>
              <w:outlineLvl w:val="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昼间</w:t>
            </w:r>
          </w:p>
        </w:tc>
        <w:tc>
          <w:tcPr>
            <w:tcW w:w="2342" w:type="dxa"/>
            <w:vAlign w:val="top"/>
          </w:tcPr>
          <w:p>
            <w:pPr>
              <w:pStyle w:val="12"/>
              <w:widowControl/>
              <w:wordWrap/>
              <w:adjustRightInd/>
              <w:snapToGrid/>
              <w:spacing w:line="360" w:lineRule="auto"/>
              <w:ind w:right="0"/>
              <w:jc w:val="center"/>
              <w:textAlignment w:val="auto"/>
              <w:outlineLvl w:val="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656" w:type="dxa"/>
            <w:vAlign w:val="top"/>
          </w:tcPr>
          <w:p>
            <w:pPr>
              <w:pStyle w:val="12"/>
              <w:widowControl/>
              <w:wordWrap/>
              <w:adjustRightInd/>
              <w:snapToGrid/>
              <w:spacing w:line="360" w:lineRule="auto"/>
              <w:ind w:right="0"/>
              <w:jc w:val="center"/>
              <w:textAlignment w:val="auto"/>
              <w:outlineLvl w:val="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2类</w:t>
            </w:r>
          </w:p>
        </w:tc>
        <w:tc>
          <w:tcPr>
            <w:tcW w:w="2582" w:type="dxa"/>
            <w:vAlign w:val="top"/>
          </w:tcPr>
          <w:p>
            <w:pPr>
              <w:pStyle w:val="12"/>
              <w:widowControl/>
              <w:wordWrap/>
              <w:adjustRightInd/>
              <w:snapToGrid/>
              <w:spacing w:line="360" w:lineRule="auto"/>
              <w:ind w:right="0"/>
              <w:jc w:val="center"/>
              <w:textAlignment w:val="auto"/>
              <w:outlineLvl w:val="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60</w:t>
            </w:r>
          </w:p>
        </w:tc>
        <w:tc>
          <w:tcPr>
            <w:tcW w:w="2342" w:type="dxa"/>
            <w:vAlign w:val="top"/>
          </w:tcPr>
          <w:p>
            <w:pPr>
              <w:pStyle w:val="12"/>
              <w:widowControl/>
              <w:wordWrap/>
              <w:adjustRightInd/>
              <w:snapToGrid/>
              <w:spacing w:line="360" w:lineRule="auto"/>
              <w:ind w:right="0"/>
              <w:jc w:val="center"/>
              <w:textAlignment w:val="auto"/>
              <w:outlineLvl w:val="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656" w:type="dxa"/>
            <w:vAlign w:val="top"/>
          </w:tcPr>
          <w:p>
            <w:pPr>
              <w:pStyle w:val="12"/>
              <w:widowControl/>
              <w:wordWrap/>
              <w:adjustRightInd/>
              <w:snapToGrid/>
              <w:spacing w:line="360" w:lineRule="auto"/>
              <w:ind w:right="0"/>
              <w:jc w:val="center"/>
              <w:textAlignment w:val="auto"/>
              <w:outlineLvl w:val="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4类</w:t>
            </w:r>
          </w:p>
        </w:tc>
        <w:tc>
          <w:tcPr>
            <w:tcW w:w="2582" w:type="dxa"/>
            <w:vAlign w:val="top"/>
          </w:tcPr>
          <w:p>
            <w:pPr>
              <w:pStyle w:val="12"/>
              <w:widowControl/>
              <w:wordWrap/>
              <w:adjustRightInd/>
              <w:snapToGrid/>
              <w:spacing w:line="360" w:lineRule="auto"/>
              <w:ind w:right="0"/>
              <w:jc w:val="center"/>
              <w:textAlignment w:val="auto"/>
              <w:outlineLvl w:val="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70</w:t>
            </w:r>
          </w:p>
        </w:tc>
        <w:tc>
          <w:tcPr>
            <w:tcW w:w="2342" w:type="dxa"/>
            <w:vAlign w:val="top"/>
          </w:tcPr>
          <w:p>
            <w:pPr>
              <w:pStyle w:val="12"/>
              <w:widowControl/>
              <w:wordWrap/>
              <w:adjustRightInd/>
              <w:snapToGrid/>
              <w:spacing w:line="360" w:lineRule="auto"/>
              <w:ind w:right="0"/>
              <w:jc w:val="center"/>
              <w:textAlignment w:val="auto"/>
              <w:outlineLvl w:val="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55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textAlignment w:val="auto"/>
        <w:outlineLvl w:val="9"/>
        <w:rPr>
          <w:rFonts w:hint="default" w:ascii="Times New Roman" w:hAnsi="Times New Roman" w:cs="Times New Roman" w:eastAsiaTheme="minorEastAsia"/>
          <w:kern w:val="0"/>
          <w:sz w:val="28"/>
          <w:szCs w:val="28"/>
          <w:lang w:val="en-US" w:eastAsia="zh-CN"/>
        </w:rPr>
      </w:pPr>
      <w:r>
        <w:rPr>
          <w:rFonts w:hint="eastAsia" w:ascii="Times New Roman" w:hAnsi="Times New Roman" w:cs="Times New Roman" w:eastAsiaTheme="minorEastAsia"/>
          <w:kern w:val="0"/>
          <w:sz w:val="28"/>
          <w:szCs w:val="28"/>
          <w:lang w:val="en-US" w:eastAsia="zh-CN"/>
        </w:rPr>
        <w:t>3</w:t>
      </w:r>
      <w:r>
        <w:rPr>
          <w:rFonts w:hint="default" w:ascii="Times New Roman" w:hAnsi="Times New Roman" w:cs="Times New Roman" w:eastAsiaTheme="minorEastAsia"/>
          <w:kern w:val="0"/>
          <w:sz w:val="28"/>
          <w:szCs w:val="28"/>
          <w:lang w:val="en-US" w:eastAsia="zh-CN"/>
        </w:rPr>
        <w:t>、</w:t>
      </w:r>
      <w:r>
        <w:rPr>
          <w:rFonts w:hint="default" w:ascii="Times New Roman" w:hAnsi="Times New Roman" w:cs="Times New Roman" w:eastAsiaTheme="minorEastAsia"/>
          <w:kern w:val="0"/>
          <w:sz w:val="28"/>
          <w:szCs w:val="28"/>
        </w:rPr>
        <w:t>《</w:t>
      </w:r>
      <w:r>
        <w:rPr>
          <w:rFonts w:hint="default" w:ascii="Times New Roman" w:hAnsi="Times New Roman" w:cs="Times New Roman" w:eastAsiaTheme="minorEastAsia"/>
          <w:kern w:val="0"/>
          <w:sz w:val="28"/>
          <w:szCs w:val="28"/>
          <w:lang w:eastAsia="zh-CN"/>
        </w:rPr>
        <w:t>污水综合</w:t>
      </w:r>
      <w:r>
        <w:rPr>
          <w:rFonts w:hint="default" w:ascii="Times New Roman" w:hAnsi="Times New Roman" w:cs="Times New Roman" w:eastAsiaTheme="minorEastAsia"/>
          <w:kern w:val="0"/>
          <w:sz w:val="28"/>
          <w:szCs w:val="28"/>
        </w:rPr>
        <w:t>排放标准》（GB</w:t>
      </w:r>
      <w:r>
        <w:rPr>
          <w:rFonts w:hint="default" w:ascii="Times New Roman" w:hAnsi="Times New Roman" w:cs="Times New Roman" w:eastAsiaTheme="minorEastAsia"/>
          <w:kern w:val="0"/>
          <w:sz w:val="28"/>
          <w:szCs w:val="28"/>
          <w:lang w:val="en-US" w:eastAsia="zh-CN"/>
        </w:rPr>
        <w:t>8978</w:t>
      </w:r>
      <w:r>
        <w:rPr>
          <w:rFonts w:hint="default" w:ascii="Times New Roman" w:hAnsi="Times New Roman" w:cs="Times New Roman" w:eastAsiaTheme="minorEastAsia"/>
          <w:kern w:val="0"/>
          <w:sz w:val="28"/>
          <w:szCs w:val="28"/>
        </w:rPr>
        <w:t>-</w:t>
      </w:r>
      <w:r>
        <w:rPr>
          <w:rFonts w:hint="default" w:ascii="Times New Roman" w:hAnsi="Times New Roman" w:cs="Times New Roman" w:eastAsiaTheme="minorEastAsia"/>
          <w:kern w:val="0"/>
          <w:sz w:val="28"/>
          <w:szCs w:val="28"/>
          <w:lang w:val="en-US" w:eastAsia="zh-CN"/>
        </w:rPr>
        <w:t>1996</w:t>
      </w:r>
      <w:r>
        <w:rPr>
          <w:rFonts w:hint="default" w:ascii="Times New Roman" w:hAnsi="Times New Roman" w:cs="Times New Roman" w:eastAsiaTheme="minorEastAsia"/>
          <w:kern w:val="0"/>
          <w:sz w:val="28"/>
          <w:szCs w:val="28"/>
        </w:rPr>
        <w:t>)</w:t>
      </w:r>
      <w:r>
        <w:rPr>
          <w:rFonts w:hint="default" w:ascii="Times New Roman" w:hAnsi="Times New Roman" w:cs="Times New Roman" w:eastAsiaTheme="minorEastAsia"/>
          <w:kern w:val="0"/>
          <w:sz w:val="28"/>
          <w:szCs w:val="28"/>
          <w:lang w:eastAsia="zh-CN"/>
        </w:rPr>
        <w:t>三级标准限值见表</w:t>
      </w:r>
      <w:r>
        <w:rPr>
          <w:rFonts w:hint="eastAsia" w:ascii="Times New Roman" w:hAnsi="Times New Roman" w:cs="Times New Roman" w:eastAsiaTheme="minorEastAsia"/>
          <w:kern w:val="0"/>
          <w:sz w:val="28"/>
          <w:szCs w:val="28"/>
          <w:lang w:val="en-US" w:eastAsia="zh-CN"/>
        </w:rPr>
        <w:t>3</w:t>
      </w:r>
      <w:r>
        <w:rPr>
          <w:rFonts w:hint="default" w:ascii="Times New Roman" w:hAnsi="Times New Roman" w:cs="Times New Roman" w:eastAsiaTheme="minorEastAsia"/>
          <w:sz w:val="28"/>
          <w:szCs w:val="28"/>
        </w:rPr>
        <w:t>；</w:t>
      </w:r>
      <w:r>
        <w:rPr>
          <w:rFonts w:hint="default" w:ascii="Times New Roman" w:hAnsi="Times New Roman" w:cs="Times New Roman" w:eastAsiaTheme="minorEastAsia"/>
          <w:kern w:val="0"/>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default" w:ascii="Times New Roman" w:hAnsi="Times New Roman" w:cs="Times New Roman" w:eastAsiaTheme="minorEastAsia"/>
          <w:b/>
          <w:bCs/>
          <w:kern w:val="0"/>
          <w:sz w:val="21"/>
          <w:szCs w:val="21"/>
          <w:vertAlign w:val="baseline"/>
          <w:lang w:val="en-US" w:eastAsia="zh-CN"/>
        </w:rPr>
      </w:pPr>
      <w:r>
        <w:rPr>
          <w:rFonts w:hint="default" w:ascii="Times New Roman" w:hAnsi="Times New Roman" w:cs="Times New Roman" w:eastAsiaTheme="minorEastAsia"/>
          <w:b/>
          <w:bCs/>
          <w:kern w:val="0"/>
          <w:sz w:val="28"/>
          <w:szCs w:val="28"/>
          <w:lang w:val="en-US" w:eastAsia="zh-CN"/>
        </w:rPr>
        <w:t>表</w:t>
      </w:r>
      <w:r>
        <w:rPr>
          <w:rFonts w:hint="eastAsia" w:ascii="Times New Roman" w:hAnsi="Times New Roman" w:cs="Times New Roman" w:eastAsiaTheme="minorEastAsia"/>
          <w:b/>
          <w:bCs/>
          <w:kern w:val="0"/>
          <w:sz w:val="28"/>
          <w:szCs w:val="28"/>
          <w:lang w:val="en-US" w:eastAsia="zh-CN"/>
        </w:rPr>
        <w:t>3</w:t>
      </w:r>
      <w:r>
        <w:rPr>
          <w:rFonts w:hint="default" w:ascii="Times New Roman" w:hAnsi="Times New Roman" w:cs="Times New Roman" w:eastAsiaTheme="minorEastAsia"/>
          <w:b/>
          <w:bCs/>
          <w:kern w:val="0"/>
          <w:sz w:val="28"/>
          <w:szCs w:val="28"/>
          <w:lang w:val="en-US" w:eastAsia="zh-CN"/>
        </w:rPr>
        <w:t xml:space="preserve"> 第二类污染物最高允许排放浓度  </w:t>
      </w:r>
      <w:r>
        <w:rPr>
          <w:rFonts w:hint="default" w:ascii="Times New Roman" w:hAnsi="Times New Roman" w:cs="Times New Roman" w:eastAsiaTheme="minorEastAsia"/>
          <w:b/>
          <w:bCs/>
          <w:kern w:val="0"/>
          <w:sz w:val="21"/>
          <w:szCs w:val="21"/>
          <w:lang w:val="en-US" w:eastAsia="zh-CN"/>
        </w:rPr>
        <w:t>单位：mg/L 除pH外</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5"/>
        <w:gridCol w:w="1065"/>
        <w:gridCol w:w="1065"/>
        <w:gridCol w:w="1067"/>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1065" w:type="dxa"/>
            <w:vAlign w:val="center"/>
          </w:tcPr>
          <w:p>
            <w:pPr>
              <w:numPr>
                <w:ilvl w:val="0"/>
                <w:numId w:val="0"/>
              </w:numPr>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污染物</w:t>
            </w:r>
          </w:p>
        </w:tc>
        <w:tc>
          <w:tcPr>
            <w:tcW w:w="1065" w:type="dxa"/>
            <w:vAlign w:val="center"/>
          </w:tcPr>
          <w:p>
            <w:pPr>
              <w:numPr>
                <w:ilvl w:val="0"/>
                <w:numId w:val="0"/>
              </w:numPr>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pH</w:t>
            </w:r>
          </w:p>
        </w:tc>
        <w:tc>
          <w:tcPr>
            <w:tcW w:w="1065" w:type="dxa"/>
            <w:vAlign w:val="center"/>
          </w:tcPr>
          <w:p>
            <w:pPr>
              <w:numPr>
                <w:ilvl w:val="0"/>
                <w:numId w:val="0"/>
              </w:numPr>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SS</w:t>
            </w:r>
          </w:p>
        </w:tc>
        <w:tc>
          <w:tcPr>
            <w:tcW w:w="1065" w:type="dxa"/>
            <w:vAlign w:val="center"/>
          </w:tcPr>
          <w:p>
            <w:pPr>
              <w:numPr>
                <w:ilvl w:val="0"/>
                <w:numId w:val="0"/>
              </w:numPr>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CODcr</w:t>
            </w:r>
          </w:p>
        </w:tc>
        <w:tc>
          <w:tcPr>
            <w:tcW w:w="1065" w:type="dxa"/>
            <w:vAlign w:val="center"/>
          </w:tcPr>
          <w:p>
            <w:pPr>
              <w:numPr>
                <w:ilvl w:val="0"/>
                <w:numId w:val="0"/>
              </w:numPr>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BOD</w:t>
            </w:r>
            <w:r>
              <w:rPr>
                <w:rFonts w:hint="default" w:ascii="Times New Roman" w:hAnsi="Times New Roman" w:cs="Times New Roman" w:eastAsiaTheme="minorEastAsia"/>
                <w:kern w:val="0"/>
                <w:sz w:val="21"/>
                <w:szCs w:val="21"/>
                <w:vertAlign w:val="subscript"/>
                <w:lang w:val="en-US" w:eastAsia="zh-CN"/>
              </w:rPr>
              <w:t>5</w:t>
            </w:r>
          </w:p>
        </w:tc>
        <w:tc>
          <w:tcPr>
            <w:tcW w:w="1065" w:type="dxa"/>
            <w:vAlign w:val="center"/>
          </w:tcPr>
          <w:p>
            <w:pPr>
              <w:numPr>
                <w:ilvl w:val="0"/>
                <w:numId w:val="0"/>
              </w:numPr>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石油类</w:t>
            </w:r>
          </w:p>
        </w:tc>
        <w:tc>
          <w:tcPr>
            <w:tcW w:w="1067" w:type="dxa"/>
            <w:vAlign w:val="center"/>
          </w:tcPr>
          <w:p>
            <w:pPr>
              <w:numPr>
                <w:ilvl w:val="0"/>
                <w:numId w:val="0"/>
              </w:numPr>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动植物油</w:t>
            </w:r>
          </w:p>
        </w:tc>
        <w:tc>
          <w:tcPr>
            <w:tcW w:w="1065" w:type="dxa"/>
            <w:vAlign w:val="center"/>
          </w:tcPr>
          <w:p>
            <w:pPr>
              <w:numPr>
                <w:ilvl w:val="0"/>
                <w:numId w:val="0"/>
              </w:numPr>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065" w:type="dxa"/>
            <w:vAlign w:val="center"/>
          </w:tcPr>
          <w:p>
            <w:pPr>
              <w:numPr>
                <w:ilvl w:val="0"/>
                <w:numId w:val="0"/>
              </w:numPr>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三级标准</w:t>
            </w:r>
          </w:p>
        </w:tc>
        <w:tc>
          <w:tcPr>
            <w:tcW w:w="1065" w:type="dxa"/>
            <w:vAlign w:val="center"/>
          </w:tcPr>
          <w:p>
            <w:pPr>
              <w:numPr>
                <w:ilvl w:val="0"/>
                <w:numId w:val="0"/>
              </w:numPr>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6-9</w:t>
            </w:r>
          </w:p>
        </w:tc>
        <w:tc>
          <w:tcPr>
            <w:tcW w:w="1065" w:type="dxa"/>
            <w:vAlign w:val="center"/>
          </w:tcPr>
          <w:p>
            <w:pPr>
              <w:numPr>
                <w:ilvl w:val="0"/>
                <w:numId w:val="0"/>
              </w:numPr>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400</w:t>
            </w:r>
          </w:p>
        </w:tc>
        <w:tc>
          <w:tcPr>
            <w:tcW w:w="1065" w:type="dxa"/>
            <w:vAlign w:val="center"/>
          </w:tcPr>
          <w:p>
            <w:pPr>
              <w:numPr>
                <w:ilvl w:val="0"/>
                <w:numId w:val="0"/>
              </w:numPr>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500</w:t>
            </w:r>
          </w:p>
        </w:tc>
        <w:tc>
          <w:tcPr>
            <w:tcW w:w="1065" w:type="dxa"/>
            <w:vAlign w:val="center"/>
          </w:tcPr>
          <w:p>
            <w:pPr>
              <w:numPr>
                <w:ilvl w:val="0"/>
                <w:numId w:val="0"/>
              </w:numPr>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300</w:t>
            </w:r>
          </w:p>
        </w:tc>
        <w:tc>
          <w:tcPr>
            <w:tcW w:w="1065" w:type="dxa"/>
            <w:vAlign w:val="center"/>
          </w:tcPr>
          <w:p>
            <w:pPr>
              <w:numPr>
                <w:ilvl w:val="0"/>
                <w:numId w:val="0"/>
              </w:numPr>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20</w:t>
            </w:r>
          </w:p>
        </w:tc>
        <w:tc>
          <w:tcPr>
            <w:tcW w:w="1067" w:type="dxa"/>
            <w:vAlign w:val="center"/>
          </w:tcPr>
          <w:p>
            <w:pPr>
              <w:numPr>
                <w:ilvl w:val="0"/>
                <w:numId w:val="0"/>
              </w:numPr>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100</w:t>
            </w:r>
          </w:p>
        </w:tc>
        <w:tc>
          <w:tcPr>
            <w:tcW w:w="1065" w:type="dxa"/>
            <w:vAlign w:val="center"/>
          </w:tcPr>
          <w:p>
            <w:pPr>
              <w:numPr>
                <w:ilvl w:val="0"/>
                <w:numId w:val="0"/>
              </w:numPr>
              <w:jc w:val="center"/>
              <w:rPr>
                <w:rFonts w:hint="default" w:ascii="Times New Roman" w:hAnsi="Times New Roman" w:cs="Times New Roman" w:eastAsiaTheme="minorEastAsia"/>
                <w:kern w:val="0"/>
                <w:sz w:val="21"/>
                <w:szCs w:val="21"/>
                <w:vertAlign w:val="baseline"/>
                <w:lang w:val="en-US" w:eastAsia="zh-CN"/>
              </w:rPr>
            </w:pPr>
            <w:r>
              <w:rPr>
                <w:rFonts w:hint="default" w:ascii="Times New Roman" w:hAnsi="Times New Roman" w:cs="Times New Roman" w:eastAsiaTheme="minorEastAsia"/>
                <w:kern w:val="0"/>
                <w:sz w:val="21"/>
                <w:szCs w:val="21"/>
                <w:vertAlign w:val="baseline"/>
                <w:lang w:val="en-US" w:eastAsia="zh-CN"/>
              </w:rPr>
              <w:t>--</w:t>
            </w:r>
          </w:p>
        </w:tc>
      </w:tr>
    </w:tbl>
    <w:p>
      <w:pPr>
        <w:pStyle w:val="12"/>
        <w:spacing w:line="360" w:lineRule="auto"/>
        <w:outlineLvl w:val="0"/>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六、验收监测内容及分析方法</w:t>
      </w:r>
      <w:bookmarkEnd w:id="41"/>
      <w:bookmarkEnd w:id="42"/>
      <w:bookmarkEnd w:id="4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sz w:val="28"/>
          <w:szCs w:val="28"/>
          <w:lang w:val="en-US" w:eastAsia="zh-CN"/>
        </w:rPr>
      </w:pPr>
      <w:bookmarkStart w:id="44" w:name="_Toc9563"/>
      <w:bookmarkStart w:id="45" w:name="_Toc4727"/>
      <w:r>
        <w:rPr>
          <w:rFonts w:hint="default" w:ascii="Times New Roman" w:hAnsi="Times New Roman" w:eastAsia="宋体" w:cs="Times New Roman"/>
          <w:b/>
          <w:sz w:val="28"/>
          <w:szCs w:val="28"/>
          <w:lang w:val="en-US" w:eastAsia="zh-CN"/>
        </w:rPr>
        <w:t>（一）监测内容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rPr>
          <w:rFonts w:hint="default" w:ascii="Times New Roman" w:hAnsi="Times New Roman" w:cs="Times New Roman" w:eastAsiaTheme="minorEastAsia"/>
          <w:b/>
          <w:sz w:val="28"/>
          <w:szCs w:val="28"/>
          <w:lang w:eastAsia="zh-CN"/>
        </w:rPr>
      </w:pPr>
      <w:bookmarkStart w:id="46" w:name="_Toc17251"/>
      <w:r>
        <w:rPr>
          <w:rFonts w:hint="eastAsia" w:ascii="Times New Roman" w:hAnsi="Times New Roman" w:cs="Times New Roman" w:eastAsiaTheme="minorEastAsia"/>
          <w:b/>
          <w:sz w:val="28"/>
          <w:szCs w:val="28"/>
          <w:lang w:val="en-US" w:eastAsia="zh-CN"/>
        </w:rPr>
        <w:t xml:space="preserve"> </w:t>
      </w:r>
      <w:r>
        <w:rPr>
          <w:rFonts w:hint="default" w:ascii="Times New Roman" w:hAnsi="Times New Roman" w:cs="Times New Roman" w:eastAsiaTheme="minorEastAsia"/>
          <w:b/>
          <w:sz w:val="28"/>
          <w:szCs w:val="28"/>
          <w:lang w:val="en-US" w:eastAsia="zh-CN"/>
        </w:rPr>
        <w:t>1、</w:t>
      </w:r>
      <w:r>
        <w:rPr>
          <w:rFonts w:hint="default" w:ascii="Times New Roman" w:hAnsi="Times New Roman" w:cs="Times New Roman" w:eastAsiaTheme="minorEastAsia"/>
          <w:b/>
          <w:sz w:val="28"/>
          <w:szCs w:val="28"/>
        </w:rPr>
        <w:t>无组织</w:t>
      </w:r>
      <w:r>
        <w:rPr>
          <w:rFonts w:hint="default" w:ascii="Times New Roman" w:hAnsi="Times New Roman" w:cs="Times New Roman" w:eastAsiaTheme="minorEastAsia"/>
          <w:b/>
          <w:sz w:val="28"/>
          <w:szCs w:val="28"/>
          <w:lang w:eastAsia="zh-CN"/>
        </w:rPr>
        <w:t>排放废气</w:t>
      </w:r>
    </w:p>
    <w:p>
      <w:pPr>
        <w:keepNext w:val="0"/>
        <w:keepLines w:val="0"/>
        <w:pageBreakBefore w:val="0"/>
        <w:kinsoku/>
        <w:wordWrap/>
        <w:overflowPunct/>
        <w:topLinePunct w:val="0"/>
        <w:autoSpaceDE/>
        <w:autoSpaceDN/>
        <w:bidi w:val="0"/>
        <w:adjustRightInd/>
        <w:snapToGrid w:val="0"/>
        <w:spacing w:line="360" w:lineRule="auto"/>
        <w:ind w:right="0" w:rightChars="0"/>
        <w:jc w:val="both"/>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rPr>
        <w:t>（1）监测点位</w:t>
      </w:r>
      <w:r>
        <w:rPr>
          <w:rFonts w:hint="default" w:ascii="Times New Roman" w:hAnsi="Times New Roman" w:cs="Times New Roman" w:eastAsiaTheme="minorEastAsia"/>
          <w:sz w:val="28"/>
          <w:szCs w:val="28"/>
          <w:lang w:eastAsia="zh-CN"/>
        </w:rPr>
        <w:t>：周界设置</w:t>
      </w:r>
      <w:r>
        <w:rPr>
          <w:rFonts w:hint="default" w:ascii="Times New Roman" w:hAnsi="Times New Roman" w:cs="Times New Roman" w:eastAsiaTheme="minorEastAsia"/>
          <w:sz w:val="28"/>
          <w:szCs w:val="28"/>
          <w:lang w:val="en-US" w:eastAsia="zh-CN"/>
        </w:rPr>
        <w:t>3个监测点。</w:t>
      </w:r>
    </w:p>
    <w:p>
      <w:pPr>
        <w:keepNext w:val="0"/>
        <w:keepLines w:val="0"/>
        <w:pageBreakBefore w:val="0"/>
        <w:kinsoku/>
        <w:wordWrap/>
        <w:overflowPunct/>
        <w:topLinePunct w:val="0"/>
        <w:autoSpaceDE/>
        <w:autoSpaceDN/>
        <w:bidi w:val="0"/>
        <w:adjustRightInd/>
        <w:snapToGrid w:val="0"/>
        <w:spacing w:line="360" w:lineRule="auto"/>
        <w:ind w:right="0" w:rightChars="0"/>
        <w:jc w:val="both"/>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（2）监测项目：</w:t>
      </w:r>
      <w:r>
        <w:rPr>
          <w:rFonts w:hint="default" w:ascii="Times New Roman" w:hAnsi="Times New Roman" w:cs="Times New Roman" w:eastAsiaTheme="minorEastAsia"/>
          <w:sz w:val="28"/>
          <w:szCs w:val="28"/>
          <w:lang w:eastAsia="zh-CN"/>
        </w:rPr>
        <w:t>非甲烷总烃</w:t>
      </w:r>
      <w:r>
        <w:rPr>
          <w:rFonts w:hint="default" w:ascii="Times New Roman" w:hAnsi="Times New Roman" w:cs="Times New Roman" w:eastAsiaTheme="minorEastAsia"/>
          <w:sz w:val="28"/>
          <w:szCs w:val="28"/>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rPr>
        <w:t>（</w:t>
      </w:r>
      <w:r>
        <w:rPr>
          <w:rFonts w:hint="default" w:ascii="Times New Roman" w:hAnsi="Times New Roman" w:cs="Times New Roman" w:eastAsiaTheme="minorEastAsia"/>
          <w:sz w:val="28"/>
          <w:szCs w:val="28"/>
          <w:lang w:eastAsia="zh-CN"/>
        </w:rPr>
        <w:t>3）采样频次：连续采样2天，每天采样3次。</w:t>
      </w:r>
    </w:p>
    <w:p>
      <w:pPr>
        <w:keepNext w:val="0"/>
        <w:keepLines w:val="0"/>
        <w:pageBreakBefore w:val="0"/>
        <w:kinsoku/>
        <w:wordWrap/>
        <w:overflowPunct/>
        <w:topLinePunct w:val="0"/>
        <w:autoSpaceDE/>
        <w:autoSpaceDN/>
        <w:bidi w:val="0"/>
        <w:adjustRightInd/>
        <w:snapToGrid w:val="0"/>
        <w:spacing w:line="360" w:lineRule="auto"/>
        <w:ind w:left="0" w:leftChars="0" w:right="0" w:rightChars="0"/>
        <w:jc w:val="both"/>
        <w:textAlignment w:val="auto"/>
        <w:rPr>
          <w:rFonts w:hint="default" w:ascii="Times New Roman" w:hAnsi="Times New Roman" w:cs="Times New Roman" w:eastAsiaTheme="minorEastAsia"/>
          <w:b/>
          <w:sz w:val="28"/>
          <w:szCs w:val="28"/>
        </w:rPr>
      </w:pPr>
      <w:r>
        <w:rPr>
          <w:rFonts w:hint="eastAsia" w:ascii="Times New Roman" w:hAnsi="Times New Roman" w:cs="Times New Roman" w:eastAsiaTheme="minorEastAsia"/>
          <w:b/>
          <w:sz w:val="28"/>
          <w:szCs w:val="28"/>
          <w:lang w:val="en-US" w:eastAsia="zh-CN"/>
        </w:rPr>
        <w:t xml:space="preserve"> 2</w:t>
      </w:r>
      <w:r>
        <w:rPr>
          <w:rFonts w:hint="default" w:ascii="Times New Roman" w:hAnsi="Times New Roman" w:cs="Times New Roman" w:eastAsiaTheme="minorEastAsia"/>
          <w:b/>
          <w:sz w:val="28"/>
          <w:szCs w:val="28"/>
          <w:lang w:val="en-US" w:eastAsia="zh-CN"/>
        </w:rPr>
        <w:t>、</w:t>
      </w:r>
      <w:r>
        <w:rPr>
          <w:rFonts w:hint="eastAsia" w:ascii="Times New Roman" w:hAnsi="Times New Roman" w:cs="Times New Roman" w:eastAsiaTheme="minorEastAsia"/>
          <w:b/>
          <w:sz w:val="28"/>
          <w:szCs w:val="28"/>
          <w:lang w:val="en-US" w:eastAsia="zh-CN"/>
        </w:rPr>
        <w:t>厂界</w:t>
      </w:r>
      <w:r>
        <w:rPr>
          <w:rFonts w:hint="default" w:ascii="Times New Roman" w:hAnsi="Times New Roman" w:cs="Times New Roman" w:eastAsiaTheme="minorEastAsia"/>
          <w:b/>
          <w:sz w:val="28"/>
          <w:szCs w:val="28"/>
        </w:rPr>
        <w:t>噪声</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560" w:firstLineChars="200"/>
        <w:jc w:val="both"/>
        <w:textAlignment w:val="auto"/>
        <w:outlineLvl w:val="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（1）测量点位</w:t>
      </w:r>
      <w:r>
        <w:rPr>
          <w:rFonts w:hint="default" w:ascii="Times New Roman" w:hAnsi="Times New Roman" w:cs="Times New Roman" w:eastAsiaTheme="minorEastAsia"/>
          <w:bCs/>
          <w:kern w:val="0"/>
          <w:sz w:val="28"/>
          <w:szCs w:val="28"/>
        </w:rPr>
        <w:t>：</w:t>
      </w:r>
      <w:r>
        <w:rPr>
          <w:rFonts w:hint="default" w:ascii="Times New Roman" w:hAnsi="Times New Roman" w:cs="Times New Roman" w:eastAsiaTheme="minorEastAsia"/>
          <w:bCs/>
          <w:kern w:val="0"/>
          <w:sz w:val="28"/>
          <w:szCs w:val="28"/>
          <w:lang w:eastAsia="zh-CN"/>
        </w:rPr>
        <w:t>站</w:t>
      </w:r>
      <w:r>
        <w:rPr>
          <w:rFonts w:hint="default" w:ascii="Times New Roman" w:hAnsi="Times New Roman" w:cs="Times New Roman" w:eastAsiaTheme="minorEastAsia"/>
          <w:bCs/>
          <w:kern w:val="0"/>
          <w:sz w:val="28"/>
          <w:szCs w:val="28"/>
        </w:rPr>
        <w:t>界外1米处，东、南、西、北4个点</w:t>
      </w:r>
      <w:r>
        <w:rPr>
          <w:rFonts w:hint="default" w:ascii="Times New Roman" w:hAnsi="Times New Roman" w:cs="Times New Roman" w:eastAsiaTheme="minorEastAsia"/>
          <w:bCs/>
          <w:kern w:val="0"/>
          <w:sz w:val="28"/>
          <w:szCs w:val="28"/>
          <w:lang w:eastAsia="zh-CN"/>
        </w:rPr>
        <w:t>。</w:t>
      </w:r>
    </w:p>
    <w:p>
      <w:pPr>
        <w:keepNext w:val="0"/>
        <w:keepLines w:val="0"/>
        <w:pageBreakBefore w:val="0"/>
        <w:tabs>
          <w:tab w:val="left" w:pos="435"/>
          <w:tab w:val="left" w:pos="2520"/>
          <w:tab w:val="left" w:pos="2880"/>
          <w:tab w:val="left" w:pos="3060"/>
        </w:tabs>
        <w:kinsoku/>
        <w:wordWrap/>
        <w:overflowPunct/>
        <w:topLinePunct w:val="0"/>
        <w:autoSpaceDE/>
        <w:autoSpaceDN/>
        <w:bidi w:val="0"/>
        <w:adjustRightInd/>
        <w:snapToGrid w:val="0"/>
        <w:spacing w:line="360" w:lineRule="auto"/>
        <w:ind w:left="0" w:leftChars="0" w:right="0" w:rightChars="0" w:firstLine="560" w:firstLineChars="200"/>
        <w:jc w:val="both"/>
        <w:textAlignment w:val="auto"/>
        <w:rPr>
          <w:rFonts w:hint="default" w:ascii="Times New Roman" w:hAnsi="Times New Roman" w:cs="Times New Roman" w:eastAsiaTheme="minorEastAsia"/>
          <w:bCs/>
          <w:kern w:val="0"/>
          <w:sz w:val="28"/>
          <w:szCs w:val="28"/>
        </w:rPr>
      </w:pPr>
      <w:r>
        <w:rPr>
          <w:rFonts w:hint="default" w:ascii="Times New Roman" w:hAnsi="Times New Roman" w:cs="Times New Roman" w:eastAsiaTheme="minorEastAsia"/>
          <w:bCs/>
          <w:kern w:val="0"/>
          <w:sz w:val="28"/>
          <w:szCs w:val="28"/>
        </w:rPr>
        <w:t>（2）测量指标：</w:t>
      </w:r>
      <w:r>
        <w:rPr>
          <w:rFonts w:hint="default" w:ascii="Times New Roman" w:hAnsi="Times New Roman" w:cs="Times New Roman" w:eastAsiaTheme="minorEastAsia"/>
          <w:bCs/>
          <w:kern w:val="0"/>
          <w:sz w:val="28"/>
          <w:szCs w:val="28"/>
          <w:lang w:eastAsia="zh-CN"/>
        </w:rPr>
        <w:t>站</w:t>
      </w:r>
      <w:r>
        <w:rPr>
          <w:rFonts w:hint="default" w:ascii="Times New Roman" w:hAnsi="Times New Roman" w:cs="Times New Roman" w:eastAsiaTheme="minorEastAsia"/>
          <w:bCs/>
          <w:kern w:val="0"/>
          <w:sz w:val="28"/>
          <w:szCs w:val="28"/>
        </w:rPr>
        <w:t>界噪声。</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560" w:firstLineChars="200"/>
        <w:jc w:val="both"/>
        <w:textAlignment w:val="auto"/>
        <w:rPr>
          <w:rFonts w:hint="default" w:ascii="Times New Roman" w:hAnsi="Times New Roman" w:cs="Times New Roman" w:eastAsiaTheme="minorEastAsia"/>
          <w:bCs/>
          <w:kern w:val="0"/>
          <w:sz w:val="28"/>
          <w:szCs w:val="28"/>
        </w:rPr>
      </w:pPr>
      <w:r>
        <w:rPr>
          <w:rFonts w:hint="default" w:ascii="Times New Roman" w:hAnsi="Times New Roman" w:cs="Times New Roman" w:eastAsiaTheme="minorEastAsia"/>
          <w:bCs/>
          <w:kern w:val="0"/>
          <w:sz w:val="28"/>
          <w:szCs w:val="28"/>
        </w:rPr>
        <w:t>（3）测量频次：连续</w:t>
      </w:r>
      <w:r>
        <w:rPr>
          <w:rFonts w:hint="default" w:ascii="Times New Roman" w:hAnsi="Times New Roman" w:cs="Times New Roman" w:eastAsiaTheme="minorEastAsia"/>
          <w:bCs/>
          <w:kern w:val="0"/>
          <w:sz w:val="28"/>
          <w:szCs w:val="28"/>
          <w:lang w:eastAsia="zh-CN"/>
        </w:rPr>
        <w:t>测量</w:t>
      </w:r>
      <w:r>
        <w:rPr>
          <w:rFonts w:hint="default" w:ascii="Times New Roman" w:hAnsi="Times New Roman" w:cs="Times New Roman" w:eastAsiaTheme="minorEastAsia"/>
          <w:bCs/>
          <w:kern w:val="0"/>
          <w:sz w:val="28"/>
          <w:szCs w:val="28"/>
        </w:rPr>
        <w:t>两天，每天昼</w:t>
      </w:r>
      <w:r>
        <w:rPr>
          <w:rFonts w:hint="default" w:ascii="Times New Roman" w:hAnsi="Times New Roman" w:cs="Times New Roman" w:eastAsiaTheme="minorEastAsia"/>
          <w:bCs/>
          <w:kern w:val="0"/>
          <w:sz w:val="28"/>
          <w:szCs w:val="28"/>
          <w:lang w:eastAsia="zh-CN"/>
        </w:rPr>
        <w:t>、</w:t>
      </w:r>
      <w:r>
        <w:rPr>
          <w:rFonts w:hint="default" w:ascii="Times New Roman" w:hAnsi="Times New Roman" w:cs="Times New Roman" w:eastAsiaTheme="minorEastAsia"/>
          <w:bCs/>
          <w:kern w:val="0"/>
          <w:sz w:val="28"/>
          <w:szCs w:val="28"/>
        </w:rPr>
        <w:t>夜间各测量一次。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eastAsiaTheme="minorEastAsia"/>
          <w:b/>
          <w:sz w:val="28"/>
          <w:szCs w:val="28"/>
          <w:lang w:val="en-US" w:eastAsia="zh-CN"/>
        </w:rPr>
      </w:pPr>
      <w:r>
        <w:rPr>
          <w:rFonts w:hint="eastAsia" w:ascii="Times New Roman" w:hAnsi="Times New Roman" w:cs="Times New Roman" w:eastAsiaTheme="minorEastAsia"/>
          <w:b/>
          <w:sz w:val="28"/>
          <w:szCs w:val="28"/>
          <w:lang w:val="en-US" w:eastAsia="zh-CN"/>
        </w:rPr>
        <w:t xml:space="preserve"> 3</w:t>
      </w:r>
      <w:r>
        <w:rPr>
          <w:rFonts w:hint="default" w:ascii="Times New Roman" w:hAnsi="Times New Roman" w:cs="Times New Roman" w:eastAsiaTheme="minorEastAsia"/>
          <w:b/>
          <w:sz w:val="28"/>
          <w:szCs w:val="28"/>
          <w:lang w:val="en-US" w:eastAsia="zh-CN"/>
        </w:rPr>
        <w:t>、生活污水</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560" w:firstLineChars="200"/>
        <w:jc w:val="both"/>
        <w:textAlignment w:val="auto"/>
        <w:rPr>
          <w:rFonts w:hint="default" w:ascii="Times New Roman" w:hAnsi="Times New Roman" w:cs="Times New Roman" w:eastAsiaTheme="minorEastAsia"/>
          <w:bCs/>
          <w:kern w:val="0"/>
          <w:sz w:val="28"/>
          <w:szCs w:val="28"/>
        </w:rPr>
      </w:pPr>
      <w:r>
        <w:rPr>
          <w:rFonts w:hint="default" w:ascii="Times New Roman" w:hAnsi="Times New Roman" w:cs="Times New Roman" w:eastAsiaTheme="minorEastAsia"/>
          <w:sz w:val="28"/>
          <w:szCs w:val="28"/>
        </w:rPr>
        <w:t>现因生活污水排放口全部由混凝土封死，不具备采样条件，故不监测。</w:t>
      </w:r>
    </w:p>
    <w:p>
      <w:pPr>
        <w:keepNext w:val="0"/>
        <w:keepLines w:val="0"/>
        <w:pageBreakBefore w:val="0"/>
        <w:numPr>
          <w:ilvl w:val="0"/>
          <w:numId w:val="1"/>
        </w:numPr>
        <w:kinsoku/>
        <w:wordWrap/>
        <w:overflowPunct/>
        <w:topLinePunct w:val="0"/>
        <w:autoSpaceDE/>
        <w:autoSpaceDN/>
        <w:bidi w:val="0"/>
        <w:adjustRightInd/>
        <w:snapToGrid/>
        <w:spacing w:line="600" w:lineRule="exact"/>
        <w:ind w:right="0" w:rightChars="0"/>
        <w:jc w:val="both"/>
        <w:textAlignment w:val="auto"/>
        <w:outlineLvl w:val="1"/>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分析方法</w:t>
      </w:r>
      <w:bookmarkEnd w:id="44"/>
      <w:bookmarkEnd w:id="45"/>
      <w:bookmarkEnd w:id="46"/>
    </w:p>
    <w:p>
      <w:pPr>
        <w:keepNext w:val="0"/>
        <w:keepLines w:val="0"/>
        <w:pageBreakBefore w:val="0"/>
        <w:numPr>
          <w:ilvl w:val="0"/>
          <w:numId w:val="0"/>
        </w:numPr>
        <w:kinsoku/>
        <w:wordWrap/>
        <w:overflowPunct/>
        <w:topLinePunct w:val="0"/>
        <w:autoSpaceDE/>
        <w:autoSpaceDN/>
        <w:bidi w:val="0"/>
        <w:adjustRightInd/>
        <w:snapToGrid/>
        <w:spacing w:line="600" w:lineRule="exact"/>
        <w:ind w:right="0" w:rightChars="0"/>
        <w:jc w:val="center"/>
        <w:textAlignment w:val="auto"/>
        <w:outlineLvl w:val="1"/>
        <w:rPr>
          <w:rFonts w:hint="default" w:ascii="Times New Roman" w:hAnsi="Times New Roman" w:eastAsia="宋体" w:cs="Times New Roman"/>
          <w:b/>
          <w:sz w:val="28"/>
          <w:szCs w:val="28"/>
          <w:lang w:eastAsia="zh-CN"/>
        </w:rPr>
      </w:pPr>
      <w:r>
        <w:rPr>
          <w:rFonts w:hint="default" w:ascii="Times New Roman" w:hAnsi="Times New Roman" w:eastAsia="宋体" w:cs="Times New Roman"/>
          <w:b/>
          <w:bCs w:val="0"/>
          <w:kern w:val="0"/>
          <w:sz w:val="28"/>
          <w:szCs w:val="28"/>
          <w:lang w:val="en-US" w:eastAsia="zh-CN"/>
        </w:rPr>
        <w:t>表</w:t>
      </w:r>
      <w:r>
        <w:rPr>
          <w:rFonts w:hint="eastAsia" w:ascii="Times New Roman" w:hAnsi="Times New Roman" w:eastAsia="宋体" w:cs="Times New Roman"/>
          <w:b/>
          <w:bCs w:val="0"/>
          <w:kern w:val="0"/>
          <w:sz w:val="28"/>
          <w:szCs w:val="28"/>
          <w:lang w:val="en-US" w:eastAsia="zh-CN"/>
        </w:rPr>
        <w:t>4</w:t>
      </w:r>
      <w:r>
        <w:rPr>
          <w:rFonts w:hint="default" w:ascii="Times New Roman" w:hAnsi="Times New Roman" w:eastAsia="宋体" w:cs="Times New Roman"/>
          <w:b/>
          <w:bCs w:val="0"/>
          <w:kern w:val="0"/>
          <w:sz w:val="28"/>
          <w:szCs w:val="28"/>
          <w:lang w:val="en-US" w:eastAsia="zh-CN"/>
        </w:rPr>
        <w:t xml:space="preserve">  监测分析方法</w:t>
      </w:r>
    </w:p>
    <w:tbl>
      <w:tblPr>
        <w:tblStyle w:val="11"/>
        <w:tblW w:w="90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5211"/>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081" w:type="dxa"/>
            <w:vAlign w:val="center"/>
          </w:tcPr>
          <w:p>
            <w:pPr>
              <w:spacing w:line="360" w:lineRule="auto"/>
              <w:jc w:val="center"/>
              <w:rPr>
                <w:rFonts w:hint="default" w:ascii="Times New Roman" w:hAnsi="Times New Roman" w:cs="Times New Roman" w:eastAsiaTheme="minorEastAsia"/>
                <w:bCs/>
                <w:kern w:val="0"/>
                <w:sz w:val="21"/>
                <w:szCs w:val="21"/>
                <w:vertAlign w:val="baseline"/>
                <w:lang w:eastAsia="zh-CN"/>
              </w:rPr>
            </w:pPr>
            <w:bookmarkStart w:id="47" w:name="_Toc29693"/>
            <w:bookmarkStart w:id="48" w:name="_Toc5267"/>
            <w:r>
              <w:rPr>
                <w:rFonts w:hint="default" w:ascii="Times New Roman" w:hAnsi="Times New Roman" w:cs="Times New Roman" w:eastAsiaTheme="minorEastAsia"/>
                <w:bCs/>
                <w:kern w:val="0"/>
                <w:sz w:val="21"/>
                <w:szCs w:val="21"/>
                <w:vertAlign w:val="baseline"/>
                <w:lang w:eastAsia="zh-CN"/>
              </w:rPr>
              <w:t>监测项目</w:t>
            </w:r>
          </w:p>
        </w:tc>
        <w:tc>
          <w:tcPr>
            <w:tcW w:w="5211" w:type="dxa"/>
            <w:vAlign w:val="center"/>
          </w:tcPr>
          <w:p>
            <w:pPr>
              <w:spacing w:line="360" w:lineRule="auto"/>
              <w:jc w:val="center"/>
              <w:rPr>
                <w:rFonts w:hint="default" w:ascii="Times New Roman" w:hAnsi="Times New Roman" w:cs="Times New Roman" w:eastAsiaTheme="minorEastAsia"/>
                <w:bCs/>
                <w:kern w:val="0"/>
                <w:sz w:val="21"/>
                <w:szCs w:val="21"/>
                <w:vertAlign w:val="baseline"/>
                <w:lang w:eastAsia="zh-CN"/>
              </w:rPr>
            </w:pPr>
            <w:r>
              <w:rPr>
                <w:rFonts w:hint="default" w:ascii="Times New Roman" w:hAnsi="Times New Roman" w:cs="Times New Roman" w:eastAsiaTheme="minorEastAsia"/>
                <w:bCs/>
                <w:kern w:val="0"/>
                <w:sz w:val="21"/>
                <w:szCs w:val="21"/>
                <w:vertAlign w:val="baseline"/>
                <w:lang w:eastAsia="zh-CN"/>
              </w:rPr>
              <w:t>分析方法</w:t>
            </w:r>
          </w:p>
        </w:tc>
        <w:tc>
          <w:tcPr>
            <w:tcW w:w="1750" w:type="dxa"/>
            <w:vAlign w:val="center"/>
          </w:tcPr>
          <w:p>
            <w:pPr>
              <w:spacing w:line="360" w:lineRule="auto"/>
              <w:jc w:val="center"/>
              <w:rPr>
                <w:rFonts w:hint="default" w:ascii="Times New Roman" w:hAnsi="Times New Roman" w:cs="Times New Roman" w:eastAsiaTheme="minorEastAsia"/>
                <w:bCs/>
                <w:kern w:val="0"/>
                <w:sz w:val="21"/>
                <w:szCs w:val="21"/>
                <w:vertAlign w:val="baseline"/>
                <w:lang w:eastAsia="zh-CN"/>
              </w:rPr>
            </w:pPr>
            <w:r>
              <w:rPr>
                <w:rFonts w:hint="default" w:ascii="Times New Roman" w:hAnsi="Times New Roman" w:cs="Times New Roman" w:eastAsiaTheme="minorEastAsia"/>
                <w:bCs/>
                <w:kern w:val="0"/>
                <w:sz w:val="21"/>
                <w:szCs w:val="21"/>
                <w:vertAlign w:val="baseline"/>
                <w:lang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081" w:type="dxa"/>
            <w:vAlign w:val="center"/>
          </w:tcPr>
          <w:p>
            <w:pPr>
              <w:spacing w:line="360" w:lineRule="auto"/>
              <w:jc w:val="center"/>
              <w:rPr>
                <w:rFonts w:hint="default" w:ascii="Times New Roman" w:hAnsi="Times New Roman" w:cs="Times New Roman" w:eastAsiaTheme="minorEastAsia"/>
                <w:bCs/>
                <w:kern w:val="0"/>
                <w:sz w:val="21"/>
                <w:szCs w:val="21"/>
                <w:vertAlign w:val="baseline"/>
                <w:lang w:eastAsia="zh-CN"/>
              </w:rPr>
            </w:pPr>
            <w:r>
              <w:rPr>
                <w:rFonts w:hint="default" w:ascii="Times New Roman" w:hAnsi="Times New Roman" w:cs="Times New Roman" w:eastAsiaTheme="minorEastAsia"/>
                <w:bCs/>
                <w:kern w:val="0"/>
                <w:sz w:val="21"/>
                <w:szCs w:val="21"/>
                <w:vertAlign w:val="baseline"/>
                <w:lang w:val="en-US" w:eastAsia="zh-CN"/>
              </w:rPr>
              <w:t>非甲烷总烃</w:t>
            </w:r>
          </w:p>
        </w:tc>
        <w:tc>
          <w:tcPr>
            <w:tcW w:w="5211" w:type="dxa"/>
            <w:vAlign w:val="center"/>
          </w:tcPr>
          <w:p>
            <w:pPr>
              <w:spacing w:line="360" w:lineRule="auto"/>
              <w:jc w:val="center"/>
              <w:rPr>
                <w:rFonts w:hint="default" w:ascii="Times New Roman" w:hAnsi="Times New Roman" w:cs="Times New Roman" w:eastAsiaTheme="minorEastAsia"/>
                <w:bCs/>
                <w:kern w:val="0"/>
                <w:sz w:val="21"/>
                <w:szCs w:val="21"/>
                <w:vertAlign w:val="baseline"/>
                <w:lang w:eastAsia="zh-CN"/>
              </w:rPr>
            </w:pPr>
            <w:r>
              <w:rPr>
                <w:rFonts w:hint="default" w:ascii="Times New Roman" w:hAnsi="Times New Roman" w:cs="Times New Roman" w:eastAsiaTheme="minorEastAsia"/>
                <w:bCs/>
                <w:color w:val="auto"/>
                <w:kern w:val="0"/>
                <w:sz w:val="21"/>
                <w:szCs w:val="21"/>
                <w:vertAlign w:val="baseline"/>
                <w:lang w:eastAsia="zh-CN"/>
              </w:rPr>
              <w:t>气相色谱法</w:t>
            </w:r>
            <w:r>
              <w:rPr>
                <w:rFonts w:hint="default" w:ascii="Times New Roman" w:hAnsi="Times New Roman" w:cs="Times New Roman" w:eastAsiaTheme="minorEastAsia"/>
                <w:bCs/>
                <w:color w:val="auto"/>
                <w:kern w:val="0"/>
                <w:sz w:val="21"/>
                <w:szCs w:val="21"/>
                <w:vertAlign w:val="baseline"/>
                <w:lang w:val="en-US" w:eastAsia="zh-CN"/>
              </w:rPr>
              <w:t xml:space="preserve"> HJ/T38-1999</w:t>
            </w:r>
          </w:p>
        </w:tc>
        <w:tc>
          <w:tcPr>
            <w:tcW w:w="1750" w:type="dxa"/>
            <w:vAlign w:val="center"/>
          </w:tcPr>
          <w:p>
            <w:pPr>
              <w:spacing w:line="36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0.04</w:t>
            </w:r>
            <w:r>
              <w:rPr>
                <w:rFonts w:hint="default" w:ascii="Times New Roman" w:hAnsi="Times New Roman" w:eastAsia="宋体" w:cs="Times New Roman"/>
                <w:kern w:val="0"/>
                <w:sz w:val="21"/>
                <w:szCs w:val="21"/>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081" w:type="dxa"/>
            <w:vAlign w:val="center"/>
          </w:tcPr>
          <w:p>
            <w:pPr>
              <w:spacing w:line="360" w:lineRule="auto"/>
              <w:jc w:val="center"/>
              <w:rPr>
                <w:rFonts w:hint="default" w:ascii="Times New Roman" w:hAnsi="Times New Roman" w:cs="Times New Roman" w:eastAsiaTheme="minorEastAsia"/>
                <w:bCs/>
                <w:kern w:val="0"/>
                <w:sz w:val="21"/>
                <w:szCs w:val="21"/>
                <w:vertAlign w:val="baseline"/>
                <w:lang w:eastAsia="zh-CN"/>
              </w:rPr>
            </w:pPr>
            <w:r>
              <w:rPr>
                <w:rFonts w:hint="default" w:ascii="Times New Roman" w:hAnsi="Times New Roman" w:cs="Times New Roman" w:eastAsiaTheme="minorEastAsia"/>
                <w:bCs/>
                <w:kern w:val="0"/>
                <w:sz w:val="21"/>
                <w:szCs w:val="21"/>
                <w:vertAlign w:val="baseline"/>
                <w:lang w:eastAsia="zh-CN"/>
              </w:rPr>
              <w:t>噪声</w:t>
            </w:r>
          </w:p>
        </w:tc>
        <w:tc>
          <w:tcPr>
            <w:tcW w:w="5211" w:type="dxa"/>
            <w:vAlign w:val="center"/>
          </w:tcPr>
          <w:p>
            <w:pPr>
              <w:spacing w:line="360" w:lineRule="auto"/>
              <w:jc w:val="center"/>
              <w:rPr>
                <w:rFonts w:hint="default" w:ascii="Times New Roman" w:hAnsi="Times New Roman" w:cs="Times New Roman" w:eastAsiaTheme="minorEastAsia"/>
                <w:bCs/>
                <w:kern w:val="0"/>
                <w:sz w:val="21"/>
                <w:szCs w:val="21"/>
                <w:vertAlign w:val="baseline"/>
                <w:lang w:eastAsia="zh-CN"/>
              </w:rPr>
            </w:pPr>
            <w:r>
              <w:rPr>
                <w:rFonts w:hint="default" w:ascii="Times New Roman" w:hAnsi="Times New Roman" w:cs="Times New Roman" w:eastAsiaTheme="minorEastAsia"/>
                <w:bCs/>
                <w:color w:val="auto"/>
                <w:kern w:val="0"/>
                <w:sz w:val="21"/>
                <w:szCs w:val="21"/>
                <w:vertAlign w:val="baseline"/>
                <w:lang w:eastAsia="zh-CN"/>
              </w:rPr>
              <w:t>《工业企业厂界环境噪声排放标准》GB12348-2008</w:t>
            </w:r>
          </w:p>
        </w:tc>
        <w:tc>
          <w:tcPr>
            <w:tcW w:w="1750" w:type="dxa"/>
            <w:vAlign w:val="center"/>
          </w:tcPr>
          <w:p>
            <w:pPr>
              <w:spacing w:line="360" w:lineRule="auto"/>
              <w:jc w:val="center"/>
              <w:rPr>
                <w:rFonts w:hint="default" w:ascii="Times New Roman" w:hAnsi="Times New Roman" w:cs="Times New Roman" w:eastAsiaTheme="minorEastAsia"/>
                <w:bCs/>
                <w:kern w:val="0"/>
                <w:sz w:val="21"/>
                <w:szCs w:val="21"/>
                <w:vertAlign w:val="baseline"/>
                <w:lang w:val="en-US" w:eastAsia="zh-CN"/>
              </w:rPr>
            </w:pPr>
            <w:r>
              <w:rPr>
                <w:rFonts w:hint="default" w:ascii="Times New Roman" w:hAnsi="Times New Roman" w:cs="Times New Roman" w:eastAsiaTheme="minorEastAsia"/>
                <w:bCs/>
                <w:kern w:val="0"/>
                <w:sz w:val="21"/>
                <w:szCs w:val="21"/>
                <w:vertAlign w:val="baseline"/>
                <w:lang w:val="en-US" w:eastAsia="zh-CN"/>
              </w:rPr>
              <w:t>--</w:t>
            </w:r>
          </w:p>
        </w:tc>
      </w:tr>
    </w:tbl>
    <w:p>
      <w:pPr>
        <w:keepNext w:val="0"/>
        <w:keepLines w:val="0"/>
        <w:widowControl/>
        <w:suppressLineNumbers w:val="0"/>
        <w:jc w:val="left"/>
        <w:rPr>
          <w:rFonts w:hint="default" w:ascii="Times New Roman" w:hAnsi="Times New Roman" w:eastAsia="宋体" w:cs="Times New Roman"/>
          <w:b/>
          <w:bCs/>
          <w:kern w:val="0"/>
          <w:sz w:val="28"/>
          <w:szCs w:val="28"/>
        </w:rPr>
      </w:pPr>
      <w:bookmarkStart w:id="49" w:name="_Toc8261"/>
      <w:r>
        <w:rPr>
          <w:rFonts w:hint="default" w:ascii="Times New Roman" w:hAnsi="Times New Roman" w:eastAsia="宋体" w:cs="Times New Roman"/>
          <w:b/>
          <w:bCs/>
          <w:kern w:val="0"/>
          <w:sz w:val="28"/>
          <w:szCs w:val="28"/>
          <w:lang w:eastAsia="zh-CN"/>
        </w:rPr>
        <w:t>七、</w:t>
      </w:r>
      <w:r>
        <w:rPr>
          <w:rFonts w:hint="default" w:ascii="Times New Roman" w:hAnsi="Times New Roman" w:eastAsia="宋体" w:cs="Times New Roman"/>
          <w:b/>
          <w:bCs/>
          <w:kern w:val="0"/>
          <w:sz w:val="28"/>
          <w:szCs w:val="28"/>
        </w:rPr>
        <w:t>监测结果</w:t>
      </w:r>
      <w:bookmarkEnd w:id="47"/>
      <w:bookmarkEnd w:id="48"/>
      <w:bookmarkEnd w:id="49"/>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1"/>
        <w:rPr>
          <w:rFonts w:hint="default" w:ascii="Times New Roman" w:hAnsi="Times New Roman" w:eastAsia="宋体" w:cs="Times New Roman"/>
          <w:color w:val="auto"/>
          <w:kern w:val="0"/>
          <w:sz w:val="28"/>
          <w:szCs w:val="28"/>
          <w:lang w:val="en-US" w:eastAsia="zh-CN"/>
        </w:rPr>
      </w:pPr>
      <w:r>
        <w:rPr>
          <w:rFonts w:hint="default" w:ascii="Times New Roman" w:hAnsi="Times New Roman" w:eastAsia="宋体" w:cs="Times New Roman"/>
          <w:color w:val="auto"/>
          <w:kern w:val="0"/>
          <w:sz w:val="28"/>
          <w:szCs w:val="28"/>
          <w:lang w:val="en-US" w:eastAsia="zh-CN"/>
        </w:rPr>
        <w:t xml:space="preserve"> </w:t>
      </w:r>
      <w:bookmarkStart w:id="50" w:name="_Toc20010"/>
      <w:r>
        <w:rPr>
          <w:rFonts w:hint="default" w:ascii="Times New Roman" w:hAnsi="Times New Roman" w:eastAsia="宋体" w:cs="Times New Roman"/>
          <w:color w:val="auto"/>
          <w:kern w:val="0"/>
          <w:sz w:val="28"/>
          <w:szCs w:val="28"/>
          <w:lang w:val="en-US" w:eastAsia="zh-CN"/>
        </w:rPr>
        <w:t>（一）生产工况</w:t>
      </w:r>
      <w:bookmarkEnd w:id="50"/>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default" w:ascii="Times New Roman" w:hAnsi="Times New Roman" w:eastAsia="宋体" w:cs="Times New Roman"/>
          <w:color w:val="000000" w:themeColor="text1"/>
          <w:kern w:val="0"/>
          <w:sz w:val="28"/>
          <w:szCs w:val="28"/>
          <w14:textFill>
            <w14:solidFill>
              <w14:schemeClr w14:val="tx1"/>
            </w14:solidFill>
          </w14:textFill>
        </w:rPr>
      </w:pPr>
      <w:r>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t xml:space="preserve">   中国石化销售有限公司贵州黔西南册亨东风桥加油站，2017年4月</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24</w:t>
      </w:r>
      <w:r>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t>日运营设备和环保设施运行正常，验收期间，正常营业。</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1"/>
        <w:rPr>
          <w:rFonts w:hint="default" w:ascii="Times New Roman" w:hAnsi="Times New Roman" w:eastAsia="宋体" w:cs="Times New Roman"/>
          <w:color w:val="auto"/>
          <w:kern w:val="0"/>
          <w:sz w:val="28"/>
          <w:szCs w:val="28"/>
        </w:rPr>
      </w:pPr>
      <w:bookmarkStart w:id="51" w:name="_Toc14481"/>
      <w:bookmarkStart w:id="52" w:name="_Toc26105"/>
      <w:bookmarkStart w:id="53" w:name="_Toc27014"/>
      <w:r>
        <w:rPr>
          <w:rFonts w:hint="default" w:ascii="Times New Roman" w:hAnsi="Times New Roman" w:eastAsia="宋体" w:cs="Times New Roman"/>
          <w:color w:val="auto"/>
          <w:kern w:val="0"/>
          <w:sz w:val="28"/>
          <w:szCs w:val="28"/>
          <w:lang w:val="en-US" w:eastAsia="zh-CN"/>
        </w:rPr>
        <w:t xml:space="preserve"> </w:t>
      </w:r>
      <w:bookmarkStart w:id="54" w:name="_Toc9231"/>
      <w:r>
        <w:rPr>
          <w:rFonts w:hint="default" w:ascii="Times New Roman" w:hAnsi="Times New Roman" w:eastAsia="宋体" w:cs="Times New Roman"/>
          <w:color w:val="auto"/>
          <w:kern w:val="0"/>
          <w:sz w:val="28"/>
          <w:szCs w:val="28"/>
          <w:lang w:val="en-US" w:eastAsia="zh-CN"/>
        </w:rPr>
        <w:t>（二）</w:t>
      </w:r>
      <w:r>
        <w:rPr>
          <w:rFonts w:hint="default" w:ascii="Times New Roman" w:hAnsi="Times New Roman" w:eastAsia="宋体" w:cs="Times New Roman"/>
          <w:color w:val="auto"/>
          <w:kern w:val="0"/>
          <w:sz w:val="28"/>
          <w:szCs w:val="28"/>
        </w:rPr>
        <w:t>质量保证</w:t>
      </w:r>
      <w:bookmarkEnd w:id="51"/>
      <w:bookmarkEnd w:id="52"/>
      <w:bookmarkEnd w:id="53"/>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1"/>
        <w:rPr>
          <w:rFonts w:hint="default" w:ascii="Times New Roman" w:hAnsi="Times New Roman" w:eastAsia="宋体" w:cs="Times New Roman"/>
          <w:color w:val="auto"/>
          <w:kern w:val="0"/>
          <w:sz w:val="28"/>
          <w:szCs w:val="28"/>
          <w:lang w:val="en-US" w:eastAsia="zh-CN"/>
        </w:rPr>
      </w:pPr>
      <w:r>
        <w:rPr>
          <w:rFonts w:hint="default" w:ascii="Times New Roman" w:hAnsi="Times New Roman" w:eastAsia="宋体" w:cs="Times New Roman"/>
          <w:color w:val="auto"/>
          <w:kern w:val="0"/>
          <w:sz w:val="28"/>
          <w:szCs w:val="28"/>
          <w:lang w:val="en-US" w:eastAsia="zh-CN"/>
        </w:rPr>
        <w:t xml:space="preserve">  （1）监测人员持证上岗。</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sz w:val="28"/>
          <w:szCs w:val="28"/>
        </w:rPr>
        <w:t xml:space="preserve">  （</w:t>
      </w:r>
      <w:r>
        <w:rPr>
          <w:rFonts w:hint="default" w:ascii="Times New Roman" w:hAnsi="Times New Roman" w:eastAsia="宋体" w:cs="Times New Roman"/>
          <w:color w:val="auto"/>
          <w:sz w:val="28"/>
          <w:szCs w:val="28"/>
          <w:lang w:val="en-US" w:eastAsia="zh-CN"/>
        </w:rPr>
        <w:t>2</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kern w:val="0"/>
          <w:sz w:val="28"/>
          <w:szCs w:val="28"/>
        </w:rPr>
        <w:t>合理布设监测点，保证各监测点位布设的科学性和可比性。</w:t>
      </w:r>
    </w:p>
    <w:p>
      <w:pPr>
        <w:keepNext w:val="0"/>
        <w:keepLines w:val="0"/>
        <w:pageBreakBefore w:val="0"/>
        <w:widowControl w:val="0"/>
        <w:tabs>
          <w:tab w:val="left" w:pos="2520"/>
          <w:tab w:val="left" w:pos="2880"/>
          <w:tab w:val="left" w:pos="3060"/>
        </w:tabs>
        <w:kinsoku/>
        <w:wordWrap/>
        <w:overflowPunct/>
        <w:topLinePunct w:val="0"/>
        <w:autoSpaceDE/>
        <w:autoSpaceDN/>
        <w:bidi w:val="0"/>
        <w:adjustRightInd w:val="0"/>
        <w:snapToGrid w:val="0"/>
        <w:spacing w:line="520" w:lineRule="exact"/>
        <w:ind w:left="0" w:leftChars="0" w:right="0" w:rightChars="0" w:firstLine="0" w:firstLineChars="0"/>
        <w:jc w:val="both"/>
        <w:textAlignment w:val="auto"/>
        <w:outlineLvl w:val="9"/>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 xml:space="preserve">  （</w:t>
      </w:r>
      <w:r>
        <w:rPr>
          <w:rFonts w:hint="default" w:ascii="Times New Roman" w:hAnsi="Times New Roman" w:eastAsia="宋体" w:cs="Times New Roman"/>
          <w:color w:val="auto"/>
          <w:kern w:val="0"/>
          <w:sz w:val="28"/>
          <w:szCs w:val="28"/>
          <w:lang w:val="en-US" w:eastAsia="zh-CN"/>
        </w:rPr>
        <w:t>3</w:t>
      </w:r>
      <w:r>
        <w:rPr>
          <w:rFonts w:hint="default" w:ascii="Times New Roman" w:hAnsi="Times New Roman" w:eastAsia="宋体" w:cs="Times New Roman"/>
          <w:color w:val="auto"/>
          <w:kern w:val="0"/>
          <w:sz w:val="28"/>
          <w:szCs w:val="28"/>
        </w:rPr>
        <w:t>）采样人员必须遵守采样操作规程，认真填写采样记录，按规定保存、运输样品。</w:t>
      </w:r>
    </w:p>
    <w:p>
      <w:pPr>
        <w:keepNext w:val="0"/>
        <w:keepLines w:val="0"/>
        <w:pageBreakBefore w:val="0"/>
        <w:widowControl w:val="0"/>
        <w:tabs>
          <w:tab w:val="left" w:pos="2520"/>
          <w:tab w:val="left" w:pos="2880"/>
          <w:tab w:val="left" w:pos="3060"/>
        </w:tabs>
        <w:kinsoku/>
        <w:wordWrap/>
        <w:overflowPunct/>
        <w:topLinePunct w:val="0"/>
        <w:autoSpaceDE/>
        <w:autoSpaceDN/>
        <w:bidi w:val="0"/>
        <w:adjustRightInd w:val="0"/>
        <w:snapToGrid w:val="0"/>
        <w:spacing w:line="520" w:lineRule="exact"/>
        <w:ind w:left="0" w:leftChars="0" w:right="0" w:rightChars="0" w:firstLine="0" w:firstLineChars="0"/>
        <w:jc w:val="both"/>
        <w:textAlignment w:val="auto"/>
        <w:outlineLvl w:val="9"/>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rPr>
        <w:t xml:space="preserve">  （</w:t>
      </w:r>
      <w:r>
        <w:rPr>
          <w:rFonts w:hint="default" w:ascii="Times New Roman" w:hAnsi="Times New Roman" w:eastAsia="宋体" w:cs="Times New Roman"/>
          <w:color w:val="auto"/>
          <w:kern w:val="0"/>
          <w:sz w:val="28"/>
          <w:szCs w:val="28"/>
          <w:lang w:val="en-US" w:eastAsia="zh-CN"/>
        </w:rPr>
        <w:t>4</w:t>
      </w:r>
      <w:r>
        <w:rPr>
          <w:rFonts w:hint="default" w:ascii="Times New Roman" w:hAnsi="Times New Roman" w:eastAsia="宋体" w:cs="Times New Roman"/>
          <w:color w:val="auto"/>
          <w:kern w:val="0"/>
          <w:sz w:val="28"/>
          <w:szCs w:val="28"/>
        </w:rPr>
        <w:t>）分析法均用国家标准或国家环保部颁布的分析方法，所有监测仪器、量具经过计量部门检定合格并在有效期内。</w:t>
      </w:r>
    </w:p>
    <w:p>
      <w:pPr>
        <w:keepNext w:val="0"/>
        <w:keepLines w:val="0"/>
        <w:pageBreakBefore w:val="0"/>
        <w:widowControl w:val="0"/>
        <w:tabs>
          <w:tab w:val="left" w:pos="2520"/>
          <w:tab w:val="left" w:pos="2880"/>
          <w:tab w:val="left" w:pos="3060"/>
        </w:tabs>
        <w:kinsoku/>
        <w:wordWrap/>
        <w:overflowPunct/>
        <w:topLinePunct w:val="0"/>
        <w:autoSpaceDE/>
        <w:autoSpaceDN/>
        <w:bidi w:val="0"/>
        <w:adjustRightInd w:val="0"/>
        <w:snapToGrid w:val="0"/>
        <w:spacing w:line="520" w:lineRule="exact"/>
        <w:ind w:left="0" w:leftChars="0" w:right="0" w:rightChars="0" w:firstLine="0" w:firstLineChars="0"/>
        <w:jc w:val="both"/>
        <w:textAlignment w:val="auto"/>
        <w:outlineLvl w:val="9"/>
        <w:rPr>
          <w:rFonts w:hint="default" w:ascii="Times New Roman" w:hAnsi="Times New Roman" w:eastAsia="宋体" w:cs="Times New Roman"/>
          <w:color w:val="auto"/>
          <w:kern w:val="0"/>
          <w:sz w:val="28"/>
          <w:szCs w:val="28"/>
          <w:lang w:val="en-US" w:eastAsia="zh-CN"/>
        </w:rPr>
      </w:pPr>
      <w:r>
        <w:rPr>
          <w:rFonts w:hint="default" w:ascii="Times New Roman" w:hAnsi="Times New Roman" w:eastAsia="宋体" w:cs="Times New Roman"/>
          <w:color w:val="auto"/>
          <w:kern w:val="0"/>
          <w:sz w:val="28"/>
          <w:szCs w:val="28"/>
        </w:rPr>
        <w:t xml:space="preserve">  （</w:t>
      </w:r>
      <w:r>
        <w:rPr>
          <w:rFonts w:hint="default" w:ascii="Times New Roman" w:hAnsi="Times New Roman" w:eastAsia="宋体" w:cs="Times New Roman"/>
          <w:color w:val="auto"/>
          <w:kern w:val="0"/>
          <w:sz w:val="28"/>
          <w:szCs w:val="28"/>
          <w:lang w:val="en-US" w:eastAsia="zh-CN"/>
        </w:rPr>
        <w:t>5</w:t>
      </w:r>
      <w:r>
        <w:rPr>
          <w:rFonts w:hint="default" w:ascii="Times New Roman" w:hAnsi="Times New Roman" w:eastAsia="宋体" w:cs="Times New Roman"/>
          <w:color w:val="auto"/>
          <w:kern w:val="0"/>
          <w:sz w:val="28"/>
          <w:szCs w:val="28"/>
        </w:rPr>
        <w:t>）监测数据严格实行三级审核制度。</w:t>
      </w:r>
      <w:bookmarkStart w:id="55" w:name="_Toc21729"/>
      <w:bookmarkStart w:id="56" w:name="_Toc2839"/>
      <w:bookmarkStart w:id="57" w:name="_Toc15381"/>
      <w:bookmarkStart w:id="58" w:name="_Toc25677"/>
    </w:p>
    <w:p>
      <w:pPr>
        <w:keepNext w:val="0"/>
        <w:keepLines w:val="0"/>
        <w:pageBreakBefore w:val="0"/>
        <w:widowControl w:val="0"/>
        <w:numPr>
          <w:ilvl w:val="0"/>
          <w:numId w:val="0"/>
        </w:numPr>
        <w:kinsoku/>
        <w:wordWrap/>
        <w:overflowPunct/>
        <w:topLinePunct w:val="0"/>
        <w:autoSpaceDE/>
        <w:autoSpaceDN/>
        <w:bidi w:val="0"/>
        <w:spacing w:line="520" w:lineRule="exact"/>
        <w:ind w:left="0" w:leftChars="0" w:right="0" w:rightChars="0" w:firstLine="0" w:firstLineChars="0"/>
        <w:jc w:val="both"/>
        <w:textAlignment w:val="auto"/>
        <w:outlineLvl w:val="1"/>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kern w:val="0"/>
          <w:sz w:val="28"/>
          <w:szCs w:val="28"/>
          <w:lang w:val="en-US" w:eastAsia="zh-CN"/>
        </w:rPr>
        <w:t xml:space="preserve"> （三）</w:t>
      </w:r>
      <w:r>
        <w:rPr>
          <w:rFonts w:hint="default" w:ascii="Times New Roman" w:hAnsi="Times New Roman" w:eastAsia="宋体" w:cs="Times New Roman"/>
          <w:color w:val="auto"/>
          <w:kern w:val="0"/>
          <w:sz w:val="28"/>
          <w:szCs w:val="28"/>
        </w:rPr>
        <w:t>监测结果</w:t>
      </w:r>
      <w:bookmarkEnd w:id="55"/>
      <w:bookmarkEnd w:id="56"/>
      <w:bookmarkEnd w:id="57"/>
      <w:bookmarkEnd w:id="58"/>
    </w:p>
    <w:p>
      <w:pPr>
        <w:keepNext w:val="0"/>
        <w:keepLines w:val="0"/>
        <w:pageBreakBefore w:val="0"/>
        <w:widowControl w:val="0"/>
        <w:kinsoku/>
        <w:wordWrap/>
        <w:overflowPunct/>
        <w:topLinePunct w:val="0"/>
        <w:autoSpaceDE/>
        <w:autoSpaceDN/>
        <w:bidi w:val="0"/>
        <w:spacing w:line="520" w:lineRule="exact"/>
        <w:ind w:left="0" w:leftChars="0" w:right="0" w:rightChars="0" w:firstLine="0" w:firstLineChars="0"/>
        <w:jc w:val="both"/>
        <w:textAlignment w:val="auto"/>
        <w:outlineLvl w:val="9"/>
        <w:rPr>
          <w:rFonts w:hint="default" w:ascii="Times New Roman" w:hAnsi="Times New Roman" w:eastAsia="宋体" w:cs="Times New Roman"/>
          <w:color w:val="auto"/>
          <w:sz w:val="28"/>
          <w:szCs w:val="28"/>
        </w:rPr>
      </w:pPr>
      <w:bookmarkStart w:id="59" w:name="_Toc25258"/>
      <w:bookmarkStart w:id="60" w:name="_Toc23984"/>
      <w:bookmarkStart w:id="61" w:name="_Toc24506"/>
      <w:r>
        <w:rPr>
          <w:rFonts w:hint="default" w:ascii="Times New Roman" w:hAnsi="Times New Roman" w:eastAsia="宋体" w:cs="Times New Roman"/>
          <w:color w:val="auto"/>
          <w:sz w:val="28"/>
          <w:szCs w:val="28"/>
          <w:lang w:val="en-US" w:eastAsia="zh-CN"/>
        </w:rPr>
        <w:t xml:space="preserve"> </w:t>
      </w:r>
      <w:bookmarkEnd w:id="59"/>
      <w:bookmarkEnd w:id="60"/>
      <w:bookmarkEnd w:id="61"/>
      <w:bookmarkStart w:id="62" w:name="_Toc10174"/>
      <w:bookmarkStart w:id="63" w:name="_Toc22777"/>
      <w:bookmarkStart w:id="64" w:name="_Toc9761"/>
      <w:r>
        <w:rPr>
          <w:rFonts w:hint="default"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sz w:val="28"/>
          <w:szCs w:val="28"/>
          <w:lang w:eastAsia="zh-CN"/>
        </w:rPr>
        <w:t>）无组织排放废气</w:t>
      </w:r>
      <w:r>
        <w:rPr>
          <w:rFonts w:hint="default" w:ascii="Times New Roman" w:hAnsi="Times New Roman" w:eastAsia="宋体" w:cs="Times New Roman"/>
          <w:color w:val="auto"/>
          <w:sz w:val="28"/>
          <w:szCs w:val="28"/>
        </w:rPr>
        <w:t>监测结果见表</w:t>
      </w:r>
      <w:r>
        <w:rPr>
          <w:rFonts w:hint="eastAsia"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rPr>
        <w:t>。</w:t>
      </w:r>
      <w:bookmarkEnd w:id="62"/>
      <w:bookmarkEnd w:id="63"/>
      <w:bookmarkEnd w:id="64"/>
    </w:p>
    <w:p>
      <w:pPr>
        <w:keepNext w:val="0"/>
        <w:keepLines w:val="0"/>
        <w:pageBreakBefore w:val="0"/>
        <w:widowControl w:val="0"/>
        <w:kinsoku/>
        <w:wordWrap/>
        <w:overflowPunct/>
        <w:topLinePunct w:val="0"/>
        <w:autoSpaceDE/>
        <w:autoSpaceDN/>
        <w:bidi w:val="0"/>
        <w:spacing w:line="520" w:lineRule="exact"/>
        <w:ind w:left="0" w:leftChars="0" w:right="0" w:rightChars="0" w:firstLine="0" w:firstLineChars="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 xml:space="preserve">  </w:t>
      </w:r>
      <w:bookmarkStart w:id="65" w:name="_Toc18824"/>
      <w:bookmarkStart w:id="66" w:name="_Toc19245"/>
      <w:bookmarkStart w:id="67" w:name="_Toc16104"/>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lang w:eastAsia="zh-CN"/>
        </w:rPr>
        <w:t>）站</w:t>
      </w:r>
      <w:r>
        <w:rPr>
          <w:rFonts w:hint="default" w:ascii="Times New Roman" w:hAnsi="Times New Roman" w:eastAsia="宋体" w:cs="Times New Roman"/>
          <w:color w:val="auto"/>
          <w:sz w:val="28"/>
          <w:szCs w:val="28"/>
        </w:rPr>
        <w:t>界噪声测</w:t>
      </w:r>
      <w:r>
        <w:rPr>
          <w:rFonts w:hint="default" w:ascii="Times New Roman" w:hAnsi="Times New Roman" w:eastAsia="宋体" w:cs="Times New Roman"/>
          <w:color w:val="auto"/>
          <w:sz w:val="28"/>
          <w:szCs w:val="28"/>
          <w:lang w:eastAsia="zh-CN"/>
        </w:rPr>
        <w:t>量</w:t>
      </w:r>
      <w:r>
        <w:rPr>
          <w:rFonts w:hint="default" w:ascii="Times New Roman" w:hAnsi="Times New Roman" w:eastAsia="宋体" w:cs="Times New Roman"/>
          <w:color w:val="auto"/>
          <w:sz w:val="28"/>
          <w:szCs w:val="28"/>
        </w:rPr>
        <w:t>结果见表</w:t>
      </w:r>
      <w:r>
        <w:rPr>
          <w:rFonts w:hint="eastAsia"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rPr>
        <w:t>。</w:t>
      </w:r>
      <w:bookmarkEnd w:id="65"/>
      <w:bookmarkEnd w:id="66"/>
      <w:bookmarkEnd w:id="67"/>
      <w:bookmarkStart w:id="68" w:name="_Toc30885"/>
      <w:bookmarkStart w:id="69" w:name="_Toc15761"/>
      <w:bookmarkStart w:id="70" w:name="_Toc26647"/>
      <w:bookmarkStart w:id="71" w:name="_Toc7584"/>
      <w:bookmarkStart w:id="72" w:name="_Toc14347"/>
    </w:p>
    <w:p>
      <w:pPr>
        <w:keepNext w:val="0"/>
        <w:keepLines w:val="0"/>
        <w:pageBreakBefore w:val="0"/>
        <w:widowControl w:val="0"/>
        <w:kinsoku/>
        <w:wordWrap/>
        <w:overflowPunct/>
        <w:topLinePunct w:val="0"/>
        <w:autoSpaceDE/>
        <w:autoSpaceDN/>
        <w:bidi w:val="0"/>
        <w:spacing w:line="520" w:lineRule="exact"/>
        <w:ind w:left="0" w:leftChars="0" w:right="0" w:rightChars="0" w:firstLine="0" w:firstLineChars="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br w:type="page"/>
      </w:r>
    </w:p>
    <w:bookmarkEnd w:id="68"/>
    <w:bookmarkEnd w:id="69"/>
    <w:bookmarkEnd w:id="70"/>
    <w:bookmarkEnd w:id="71"/>
    <w:bookmarkEnd w:id="72"/>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2"/>
        <w:rPr>
          <w:rFonts w:hint="default" w:ascii="Times New Roman" w:hAnsi="Times New Roman" w:eastAsia="宋体" w:cs="Times New Roman"/>
          <w:bCs/>
          <w:kern w:val="0"/>
          <w:sz w:val="21"/>
          <w:szCs w:val="21"/>
          <w:vertAlign w:val="superscript"/>
        </w:rPr>
      </w:pPr>
      <w:bookmarkStart w:id="73" w:name="_Toc6556"/>
      <w:bookmarkStart w:id="74" w:name="_Toc7493"/>
      <w:bookmarkStart w:id="75" w:name="_Toc22627"/>
      <w:bookmarkStart w:id="76" w:name="_Toc26773"/>
      <w:bookmarkStart w:id="77" w:name="_Toc7909"/>
      <w:r>
        <w:rPr>
          <w:rFonts w:hint="default" w:ascii="Times New Roman" w:hAnsi="Times New Roman" w:eastAsia="宋体" w:cs="Times New Roman"/>
          <w:b/>
          <w:bCs/>
          <w:kern w:val="0"/>
          <w:sz w:val="28"/>
          <w:szCs w:val="28"/>
        </w:rPr>
        <w:t>表</w:t>
      </w:r>
      <w:r>
        <w:rPr>
          <w:rFonts w:hint="eastAsia" w:ascii="Times New Roman" w:hAnsi="Times New Roman" w:eastAsia="宋体" w:cs="Times New Roman"/>
          <w:b/>
          <w:bCs/>
          <w:kern w:val="0"/>
          <w:sz w:val="28"/>
          <w:szCs w:val="28"/>
          <w:lang w:val="en-US" w:eastAsia="zh-CN"/>
        </w:rPr>
        <w:t>5</w:t>
      </w:r>
      <w:r>
        <w:rPr>
          <w:rFonts w:hint="default" w:ascii="Times New Roman" w:hAnsi="Times New Roman" w:eastAsia="宋体" w:cs="Times New Roman"/>
          <w:b/>
          <w:bCs/>
          <w:kern w:val="0"/>
          <w:sz w:val="28"/>
          <w:szCs w:val="28"/>
          <w:lang w:val="en-US" w:eastAsia="zh-CN"/>
        </w:rPr>
        <w:t xml:space="preserve">  </w:t>
      </w:r>
      <w:r>
        <w:rPr>
          <w:rFonts w:hint="default" w:ascii="Times New Roman" w:hAnsi="Times New Roman" w:eastAsia="宋体" w:cs="Times New Roman"/>
          <w:b/>
          <w:bCs/>
          <w:kern w:val="0"/>
          <w:sz w:val="28"/>
          <w:szCs w:val="28"/>
          <w:lang w:eastAsia="zh-CN"/>
        </w:rPr>
        <w:t>无组织排放废气</w:t>
      </w:r>
      <w:r>
        <w:rPr>
          <w:rFonts w:hint="default" w:ascii="Times New Roman" w:hAnsi="Times New Roman" w:eastAsia="宋体" w:cs="Times New Roman"/>
          <w:b/>
          <w:bCs/>
          <w:kern w:val="0"/>
          <w:sz w:val="28"/>
          <w:szCs w:val="28"/>
        </w:rPr>
        <w:t>监测结果</w:t>
      </w:r>
      <w:bookmarkEnd w:id="73"/>
      <w:r>
        <w:rPr>
          <w:rFonts w:hint="default" w:ascii="Times New Roman" w:hAnsi="Times New Roman" w:eastAsia="宋体" w:cs="Times New Roman"/>
          <w:b/>
          <w:bCs/>
          <w:kern w:val="0"/>
          <w:sz w:val="28"/>
          <w:szCs w:val="28"/>
        </w:rPr>
        <w:t xml:space="preserve">   </w:t>
      </w:r>
      <w:r>
        <w:rPr>
          <w:rFonts w:hint="default" w:ascii="Times New Roman" w:hAnsi="Times New Roman" w:eastAsia="宋体" w:cs="Times New Roman"/>
          <w:b/>
          <w:bCs/>
          <w:kern w:val="0"/>
          <w:sz w:val="28"/>
          <w:szCs w:val="28"/>
          <w:lang w:val="en-US" w:eastAsia="zh-CN"/>
        </w:rPr>
        <w:t xml:space="preserve">   </w:t>
      </w:r>
      <w:r>
        <w:rPr>
          <w:rFonts w:hint="default" w:ascii="Times New Roman" w:hAnsi="Times New Roman" w:eastAsia="宋体" w:cs="Times New Roman"/>
          <w:bCs/>
          <w:kern w:val="0"/>
          <w:sz w:val="21"/>
          <w:szCs w:val="21"/>
        </w:rPr>
        <w:t>单位mg/m</w:t>
      </w:r>
      <w:r>
        <w:rPr>
          <w:rFonts w:hint="default" w:ascii="Times New Roman" w:hAnsi="Times New Roman" w:eastAsia="宋体" w:cs="Times New Roman"/>
          <w:bCs/>
          <w:kern w:val="0"/>
          <w:sz w:val="21"/>
          <w:szCs w:val="21"/>
          <w:vertAlign w:val="superscript"/>
        </w:rPr>
        <w:t>3</w:t>
      </w:r>
      <w:bookmarkEnd w:id="74"/>
      <w:bookmarkEnd w:id="75"/>
      <w:bookmarkEnd w:id="76"/>
      <w:bookmarkEnd w:id="77"/>
    </w:p>
    <w:tbl>
      <w:tblPr>
        <w:tblStyle w:val="11"/>
        <w:tblW w:w="94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867"/>
        <w:gridCol w:w="1489"/>
        <w:gridCol w:w="1405"/>
        <w:gridCol w:w="1546"/>
        <w:gridCol w:w="2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1675"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采样点位</w:t>
            </w:r>
          </w:p>
        </w:tc>
        <w:tc>
          <w:tcPr>
            <w:tcW w:w="867"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采样</w:t>
            </w:r>
          </w:p>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时段</w:t>
            </w:r>
          </w:p>
        </w:tc>
        <w:tc>
          <w:tcPr>
            <w:tcW w:w="4440" w:type="dxa"/>
            <w:gridSpan w:val="3"/>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非甲烷总烃</w:t>
            </w:r>
          </w:p>
        </w:tc>
        <w:tc>
          <w:tcPr>
            <w:tcW w:w="2448"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bCs/>
                <w:kern w:val="0"/>
                <w:sz w:val="21"/>
                <w:szCs w:val="21"/>
                <w:lang w:eastAsia="zh-CN"/>
              </w:rPr>
              <w:t>《大气污染物综合排放标准》（GB16297-1996）标准限值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75"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867"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2894" w:type="dxa"/>
            <w:gridSpan w:val="2"/>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40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监测</w:t>
            </w:r>
            <w:r>
              <w:rPr>
                <w:rFonts w:hint="default" w:ascii="Times New Roman" w:hAnsi="Times New Roman" w:eastAsia="宋体" w:cs="Times New Roman"/>
                <w:kern w:val="0"/>
                <w:sz w:val="21"/>
                <w:szCs w:val="21"/>
                <w:lang w:eastAsia="zh-CN"/>
              </w:rPr>
              <w:t>日期</w:t>
            </w:r>
          </w:p>
        </w:tc>
        <w:tc>
          <w:tcPr>
            <w:tcW w:w="1546"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40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最高浓度</w:t>
            </w:r>
          </w:p>
        </w:tc>
        <w:tc>
          <w:tcPr>
            <w:tcW w:w="2448"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40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675"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867"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p>
        </w:tc>
        <w:tc>
          <w:tcPr>
            <w:tcW w:w="1489"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w:t>
            </w:r>
            <w:r>
              <w:rPr>
                <w:rFonts w:hint="default" w:ascii="Times New Roman" w:hAnsi="Times New Roman" w:eastAsia="宋体" w:cs="Times New Roman"/>
                <w:kern w:val="0"/>
                <w:sz w:val="21"/>
                <w:szCs w:val="21"/>
              </w:rPr>
              <w:t>月</w:t>
            </w:r>
            <w:r>
              <w:rPr>
                <w:rFonts w:hint="eastAsia" w:ascii="Times New Roman" w:hAnsi="Times New Roman" w:eastAsia="宋体" w:cs="Times New Roman"/>
                <w:kern w:val="0"/>
                <w:sz w:val="21"/>
                <w:szCs w:val="21"/>
                <w:lang w:val="en-US" w:eastAsia="zh-CN"/>
              </w:rPr>
              <w:t>24</w:t>
            </w:r>
            <w:r>
              <w:rPr>
                <w:rFonts w:hint="default" w:ascii="Times New Roman" w:hAnsi="Times New Roman" w:eastAsia="宋体" w:cs="Times New Roman"/>
                <w:kern w:val="0"/>
                <w:sz w:val="21"/>
                <w:szCs w:val="21"/>
              </w:rPr>
              <w:t>日</w:t>
            </w:r>
          </w:p>
        </w:tc>
        <w:tc>
          <w:tcPr>
            <w:tcW w:w="140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w:t>
            </w:r>
            <w:r>
              <w:rPr>
                <w:rFonts w:hint="default" w:ascii="Times New Roman" w:hAnsi="Times New Roman" w:eastAsia="宋体" w:cs="Times New Roman"/>
                <w:kern w:val="0"/>
                <w:sz w:val="21"/>
                <w:szCs w:val="21"/>
              </w:rPr>
              <w:t>月</w:t>
            </w:r>
            <w:r>
              <w:rPr>
                <w:rFonts w:hint="eastAsia" w:ascii="Times New Roman" w:hAnsi="Times New Roman" w:eastAsia="宋体" w:cs="Times New Roman"/>
                <w:kern w:val="0"/>
                <w:sz w:val="21"/>
                <w:szCs w:val="21"/>
                <w:lang w:val="en-US" w:eastAsia="zh-CN"/>
              </w:rPr>
              <w:t>25</w:t>
            </w:r>
            <w:r>
              <w:rPr>
                <w:rFonts w:hint="default" w:ascii="Times New Roman" w:hAnsi="Times New Roman" w:eastAsia="宋体" w:cs="Times New Roman"/>
                <w:kern w:val="0"/>
                <w:sz w:val="21"/>
                <w:szCs w:val="21"/>
              </w:rPr>
              <w:t>日</w:t>
            </w:r>
          </w:p>
        </w:tc>
        <w:tc>
          <w:tcPr>
            <w:tcW w:w="1546"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c>
          <w:tcPr>
            <w:tcW w:w="2448"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75"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lang w:val="en-US" w:eastAsia="zh-CN"/>
              </w:rPr>
              <w:t>站界东G</w:t>
            </w:r>
            <w:r>
              <w:rPr>
                <w:rFonts w:hint="default" w:ascii="Times New Roman" w:hAnsi="Times New Roman" w:eastAsia="宋体" w:cs="Times New Roman"/>
                <w:bCs/>
                <w:kern w:val="0"/>
                <w:sz w:val="21"/>
                <w:szCs w:val="21"/>
                <w:vertAlign w:val="subscript"/>
                <w:lang w:val="en-US" w:eastAsia="zh-CN"/>
              </w:rPr>
              <w:t xml:space="preserve">1 </w:t>
            </w:r>
          </w:p>
        </w:tc>
        <w:tc>
          <w:tcPr>
            <w:tcW w:w="867"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r>
              <w:rPr>
                <w:rFonts w:hint="default" w:ascii="Times New Roman" w:hAnsi="Times New Roman" w:eastAsia="宋体" w:cs="Times New Roman"/>
                <w:kern w:val="0"/>
                <w:sz w:val="21"/>
                <w:szCs w:val="21"/>
                <w:lang w:val="en-US" w:eastAsia="zh-CN"/>
              </w:rPr>
              <w:t>1</w:t>
            </w:r>
            <w:r>
              <w:rPr>
                <w:rFonts w:hint="default" w:ascii="Times New Roman" w:hAnsi="Times New Roman" w:eastAsia="宋体" w:cs="Times New Roman"/>
                <w:sz w:val="21"/>
                <w:szCs w:val="21"/>
              </w:rPr>
              <w:t>:00</w:t>
            </w:r>
          </w:p>
        </w:tc>
        <w:tc>
          <w:tcPr>
            <w:tcW w:w="1489"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40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546"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2448"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4.0mg/m</w:t>
            </w:r>
            <w:r>
              <w:rPr>
                <w:rFonts w:hint="default" w:ascii="Times New Roman" w:hAnsi="Times New Roman" w:eastAsia="宋体" w:cs="Times New Roman"/>
                <w:color w:val="000000" w:themeColor="text1"/>
                <w:kern w:val="0"/>
                <w:sz w:val="21"/>
                <w:szCs w:val="21"/>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75"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bCs/>
                <w:kern w:val="0"/>
                <w:sz w:val="21"/>
                <w:szCs w:val="21"/>
              </w:rPr>
            </w:pPr>
          </w:p>
        </w:tc>
        <w:tc>
          <w:tcPr>
            <w:tcW w:w="867"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:00</w:t>
            </w:r>
          </w:p>
        </w:tc>
        <w:tc>
          <w:tcPr>
            <w:tcW w:w="1489"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40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546"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2448"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75"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bCs/>
                <w:kern w:val="0"/>
                <w:sz w:val="21"/>
                <w:szCs w:val="21"/>
              </w:rPr>
            </w:pPr>
          </w:p>
        </w:tc>
        <w:tc>
          <w:tcPr>
            <w:tcW w:w="867"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r>
              <w:rPr>
                <w:rFonts w:hint="default" w:ascii="Times New Roman" w:hAnsi="Times New Roman" w:eastAsia="宋体" w:cs="Times New Roman"/>
                <w:kern w:val="0"/>
                <w:sz w:val="21"/>
                <w:szCs w:val="21"/>
                <w:lang w:val="en-US" w:eastAsia="zh-CN"/>
              </w:rPr>
              <w:t>5</w:t>
            </w:r>
            <w:r>
              <w:rPr>
                <w:rFonts w:hint="default" w:ascii="Times New Roman" w:hAnsi="Times New Roman" w:eastAsia="宋体" w:cs="Times New Roman"/>
                <w:kern w:val="0"/>
                <w:sz w:val="21"/>
                <w:szCs w:val="21"/>
              </w:rPr>
              <w:t>:00</w:t>
            </w:r>
          </w:p>
        </w:tc>
        <w:tc>
          <w:tcPr>
            <w:tcW w:w="1489"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40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546"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2448"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75"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lang w:val="en-US" w:eastAsia="zh-CN"/>
              </w:rPr>
              <w:t>站界西南G</w:t>
            </w:r>
            <w:r>
              <w:rPr>
                <w:rFonts w:hint="default" w:ascii="Times New Roman" w:hAnsi="Times New Roman" w:eastAsia="宋体" w:cs="Times New Roman"/>
                <w:bCs/>
                <w:kern w:val="0"/>
                <w:sz w:val="21"/>
                <w:szCs w:val="21"/>
                <w:vertAlign w:val="subscript"/>
                <w:lang w:val="en-US" w:eastAsia="zh-CN"/>
              </w:rPr>
              <w:t>2</w:t>
            </w:r>
          </w:p>
        </w:tc>
        <w:tc>
          <w:tcPr>
            <w:tcW w:w="867" w:type="dxa"/>
            <w:textDirection w:val="lrTb"/>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r>
              <w:rPr>
                <w:rFonts w:hint="default" w:ascii="Times New Roman" w:hAnsi="Times New Roman" w:eastAsia="宋体" w:cs="Times New Roman"/>
                <w:kern w:val="0"/>
                <w:sz w:val="21"/>
                <w:szCs w:val="21"/>
                <w:lang w:val="en-US" w:eastAsia="zh-CN"/>
              </w:rPr>
              <w:t>1</w:t>
            </w:r>
            <w:r>
              <w:rPr>
                <w:rFonts w:hint="default" w:ascii="Times New Roman" w:hAnsi="Times New Roman" w:eastAsia="宋体" w:cs="Times New Roman"/>
                <w:sz w:val="21"/>
                <w:szCs w:val="21"/>
              </w:rPr>
              <w:t>:00</w:t>
            </w:r>
          </w:p>
        </w:tc>
        <w:tc>
          <w:tcPr>
            <w:tcW w:w="1489"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40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546"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2448"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75"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bCs/>
                <w:kern w:val="0"/>
                <w:sz w:val="21"/>
                <w:szCs w:val="21"/>
              </w:rPr>
            </w:pPr>
          </w:p>
        </w:tc>
        <w:tc>
          <w:tcPr>
            <w:tcW w:w="867" w:type="dxa"/>
            <w:textDirection w:val="lrTb"/>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:00</w:t>
            </w:r>
          </w:p>
        </w:tc>
        <w:tc>
          <w:tcPr>
            <w:tcW w:w="1489"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40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546"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2448"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75"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bCs/>
                <w:kern w:val="0"/>
                <w:sz w:val="21"/>
                <w:szCs w:val="21"/>
              </w:rPr>
            </w:pPr>
          </w:p>
        </w:tc>
        <w:tc>
          <w:tcPr>
            <w:tcW w:w="867" w:type="dxa"/>
            <w:textDirection w:val="lrTb"/>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r>
              <w:rPr>
                <w:rFonts w:hint="default" w:ascii="Times New Roman" w:hAnsi="Times New Roman" w:eastAsia="宋体" w:cs="Times New Roman"/>
                <w:kern w:val="0"/>
                <w:sz w:val="21"/>
                <w:szCs w:val="21"/>
                <w:lang w:val="en-US" w:eastAsia="zh-CN"/>
              </w:rPr>
              <w:t>5</w:t>
            </w:r>
            <w:r>
              <w:rPr>
                <w:rFonts w:hint="default" w:ascii="Times New Roman" w:hAnsi="Times New Roman" w:eastAsia="宋体" w:cs="Times New Roman"/>
                <w:kern w:val="0"/>
                <w:sz w:val="21"/>
                <w:szCs w:val="21"/>
              </w:rPr>
              <w:t>:00</w:t>
            </w:r>
          </w:p>
        </w:tc>
        <w:tc>
          <w:tcPr>
            <w:tcW w:w="1489"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40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546"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2448"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75"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bCs/>
                <w:kern w:val="0"/>
                <w:sz w:val="21"/>
                <w:szCs w:val="21"/>
                <w:vertAlign w:val="subscript"/>
                <w:lang w:val="en-US" w:eastAsia="zh-CN"/>
              </w:rPr>
            </w:pPr>
            <w:r>
              <w:rPr>
                <w:rFonts w:hint="default" w:ascii="Times New Roman" w:hAnsi="Times New Roman" w:eastAsia="宋体" w:cs="Times New Roman"/>
                <w:bCs/>
                <w:kern w:val="0"/>
                <w:sz w:val="21"/>
                <w:szCs w:val="21"/>
                <w:lang w:val="en-US" w:eastAsia="zh-CN"/>
              </w:rPr>
              <w:t>站界北G</w:t>
            </w:r>
            <w:r>
              <w:rPr>
                <w:rFonts w:hint="default" w:ascii="Times New Roman" w:hAnsi="Times New Roman" w:eastAsia="宋体" w:cs="Times New Roman"/>
                <w:bCs/>
                <w:kern w:val="0"/>
                <w:sz w:val="21"/>
                <w:szCs w:val="21"/>
                <w:vertAlign w:val="subscript"/>
                <w:lang w:val="en-US" w:eastAsia="zh-CN"/>
              </w:rPr>
              <w:t>3</w:t>
            </w:r>
          </w:p>
        </w:tc>
        <w:tc>
          <w:tcPr>
            <w:tcW w:w="867" w:type="dxa"/>
            <w:textDirection w:val="lrTb"/>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r>
              <w:rPr>
                <w:rFonts w:hint="default" w:ascii="Times New Roman" w:hAnsi="Times New Roman" w:eastAsia="宋体" w:cs="Times New Roman"/>
                <w:kern w:val="0"/>
                <w:sz w:val="21"/>
                <w:szCs w:val="21"/>
                <w:lang w:val="en-US" w:eastAsia="zh-CN"/>
              </w:rPr>
              <w:t>1</w:t>
            </w:r>
            <w:r>
              <w:rPr>
                <w:rFonts w:hint="default" w:ascii="Times New Roman" w:hAnsi="Times New Roman" w:eastAsia="宋体" w:cs="Times New Roman"/>
                <w:sz w:val="21"/>
                <w:szCs w:val="21"/>
              </w:rPr>
              <w:t>:00</w:t>
            </w:r>
          </w:p>
        </w:tc>
        <w:tc>
          <w:tcPr>
            <w:tcW w:w="1489"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40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546" w:type="dxa"/>
            <w:vMerge w:val="restart"/>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2448"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75"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bCs/>
                <w:kern w:val="0"/>
                <w:sz w:val="21"/>
                <w:szCs w:val="21"/>
              </w:rPr>
            </w:pPr>
          </w:p>
        </w:tc>
        <w:tc>
          <w:tcPr>
            <w:tcW w:w="867" w:type="dxa"/>
            <w:textDirection w:val="lrTb"/>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:00</w:t>
            </w:r>
          </w:p>
        </w:tc>
        <w:tc>
          <w:tcPr>
            <w:tcW w:w="1489"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40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546"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2448"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75"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bCs/>
                <w:kern w:val="0"/>
                <w:sz w:val="21"/>
                <w:szCs w:val="21"/>
              </w:rPr>
            </w:pPr>
          </w:p>
        </w:tc>
        <w:tc>
          <w:tcPr>
            <w:tcW w:w="867" w:type="dxa"/>
            <w:textDirection w:val="lrTb"/>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r>
              <w:rPr>
                <w:rFonts w:hint="default" w:ascii="Times New Roman" w:hAnsi="Times New Roman" w:eastAsia="宋体" w:cs="Times New Roman"/>
                <w:kern w:val="0"/>
                <w:sz w:val="21"/>
                <w:szCs w:val="21"/>
                <w:lang w:val="en-US" w:eastAsia="zh-CN"/>
              </w:rPr>
              <w:t>5</w:t>
            </w:r>
            <w:r>
              <w:rPr>
                <w:rFonts w:hint="default" w:ascii="Times New Roman" w:hAnsi="Times New Roman" w:eastAsia="宋体" w:cs="Times New Roman"/>
                <w:kern w:val="0"/>
                <w:sz w:val="21"/>
                <w:szCs w:val="21"/>
              </w:rPr>
              <w:t>:00</w:t>
            </w:r>
          </w:p>
        </w:tc>
        <w:tc>
          <w:tcPr>
            <w:tcW w:w="1489"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40" w:lineRule="exact"/>
              <w:ind w:left="0" w:leftChars="0" w:right="0" w:rightChars="0" w:firstLine="0" w:firstLineChars="0"/>
              <w:jc w:val="center"/>
              <w:textAlignment w:val="auto"/>
              <w:outlineLvl w:val="9"/>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405"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1546"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ND</w:t>
            </w:r>
          </w:p>
        </w:tc>
        <w:tc>
          <w:tcPr>
            <w:tcW w:w="2448"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436" w:type="dxa"/>
            <w:gridSpan w:val="4"/>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kern w:val="0"/>
                <w:sz w:val="21"/>
                <w:szCs w:val="21"/>
                <w:lang w:eastAsia="zh-CN"/>
              </w:rPr>
              <w:t>达标情况</w:t>
            </w:r>
          </w:p>
        </w:tc>
        <w:tc>
          <w:tcPr>
            <w:tcW w:w="1546" w:type="dxa"/>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bCs/>
                <w:kern w:val="0"/>
                <w:sz w:val="21"/>
                <w:szCs w:val="21"/>
                <w:lang w:eastAsia="zh-CN"/>
              </w:rPr>
            </w:pPr>
            <w:r>
              <w:rPr>
                <w:rFonts w:hint="default" w:ascii="Times New Roman" w:hAnsi="Times New Roman" w:eastAsia="宋体" w:cs="Times New Roman"/>
                <w:bCs/>
                <w:kern w:val="0"/>
                <w:sz w:val="21"/>
                <w:szCs w:val="21"/>
                <w:lang w:eastAsia="zh-CN"/>
              </w:rPr>
              <w:t>达标</w:t>
            </w:r>
          </w:p>
        </w:tc>
        <w:tc>
          <w:tcPr>
            <w:tcW w:w="2448" w:type="dxa"/>
            <w:vMerge w:val="continue"/>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eastAsia="宋体" w:cs="Times New Roman"/>
                <w:bCs/>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 w:hRule="atLeast"/>
          <w:jc w:val="center"/>
        </w:trPr>
        <w:tc>
          <w:tcPr>
            <w:tcW w:w="9430" w:type="dxa"/>
            <w:gridSpan w:val="6"/>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left"/>
              <w:textAlignment w:val="auto"/>
              <w:outlineLvl w:val="9"/>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注：ND表示低于检出限。</w:t>
            </w:r>
          </w:p>
        </w:tc>
      </w:tr>
    </w:tbl>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center"/>
        <w:textAlignment w:val="auto"/>
        <w:outlineLvl w:val="2"/>
        <w:rPr>
          <w:rFonts w:hint="default" w:ascii="Times New Roman" w:hAnsi="Times New Roman" w:eastAsia="宋体" w:cs="Times New Roman"/>
          <w:b/>
          <w:bCs/>
          <w:kern w:val="0"/>
          <w:sz w:val="28"/>
          <w:szCs w:val="28"/>
        </w:rPr>
      </w:pPr>
      <w:bookmarkStart w:id="78" w:name="_Toc178"/>
      <w:bookmarkStart w:id="79" w:name="_Toc30284"/>
      <w:bookmarkStart w:id="80" w:name="_Toc25829"/>
      <w:bookmarkStart w:id="81" w:name="_Toc25888"/>
      <w:bookmarkStart w:id="82" w:name="_Toc19182"/>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center"/>
        <w:textAlignment w:val="auto"/>
        <w:outlineLvl w:val="2"/>
        <w:rPr>
          <w:rFonts w:hint="default" w:ascii="Times New Roman" w:hAnsi="Times New Roman" w:cs="Times New Roman"/>
          <w:sz w:val="28"/>
          <w:szCs w:val="28"/>
        </w:rPr>
      </w:pPr>
      <w:r>
        <w:rPr>
          <w:rFonts w:hint="default" w:ascii="Times New Roman" w:hAnsi="Times New Roman" w:eastAsia="宋体" w:cs="Times New Roman"/>
          <w:b/>
          <w:bCs/>
          <w:kern w:val="0"/>
          <w:sz w:val="28"/>
          <w:szCs w:val="28"/>
        </w:rPr>
        <w:t>表</w:t>
      </w:r>
      <w:r>
        <w:rPr>
          <w:rFonts w:hint="eastAsia" w:ascii="Times New Roman" w:hAnsi="Times New Roman" w:eastAsia="宋体" w:cs="Times New Roman"/>
          <w:b/>
          <w:bCs/>
          <w:kern w:val="0"/>
          <w:sz w:val="28"/>
          <w:szCs w:val="28"/>
          <w:lang w:val="en-US" w:eastAsia="zh-CN"/>
        </w:rPr>
        <w:t>6</w:t>
      </w:r>
      <w:r>
        <w:rPr>
          <w:rFonts w:hint="default" w:ascii="Times New Roman" w:hAnsi="Times New Roman" w:eastAsia="宋体" w:cs="Times New Roman"/>
          <w:b/>
          <w:bCs/>
          <w:kern w:val="0"/>
          <w:sz w:val="28"/>
          <w:szCs w:val="28"/>
          <w:lang w:val="en-US" w:eastAsia="zh-CN"/>
        </w:rPr>
        <w:t xml:space="preserve"> </w:t>
      </w:r>
      <w:r>
        <w:rPr>
          <w:rFonts w:hint="eastAsia" w:ascii="Times New Roman" w:hAnsi="Times New Roman" w:eastAsia="宋体" w:cs="Times New Roman"/>
          <w:b/>
          <w:bCs/>
          <w:kern w:val="0"/>
          <w:sz w:val="28"/>
          <w:szCs w:val="28"/>
          <w:lang w:eastAsia="zh-CN"/>
        </w:rPr>
        <w:t>厂</w:t>
      </w:r>
      <w:r>
        <w:rPr>
          <w:rFonts w:hint="default" w:ascii="Times New Roman" w:hAnsi="Times New Roman" w:eastAsia="宋体" w:cs="Times New Roman"/>
          <w:b/>
          <w:bCs/>
          <w:kern w:val="0"/>
          <w:sz w:val="28"/>
          <w:szCs w:val="28"/>
        </w:rPr>
        <w:t>界噪声测</w:t>
      </w:r>
      <w:r>
        <w:rPr>
          <w:rFonts w:hint="default" w:ascii="Times New Roman" w:hAnsi="Times New Roman" w:eastAsia="宋体" w:cs="Times New Roman"/>
          <w:b/>
          <w:bCs/>
          <w:kern w:val="0"/>
          <w:sz w:val="28"/>
          <w:szCs w:val="28"/>
          <w:lang w:eastAsia="zh-CN"/>
        </w:rPr>
        <w:t>量</w:t>
      </w:r>
      <w:r>
        <w:rPr>
          <w:rFonts w:hint="default" w:ascii="Times New Roman" w:hAnsi="Times New Roman" w:eastAsia="宋体" w:cs="Times New Roman"/>
          <w:b/>
          <w:bCs/>
          <w:kern w:val="0"/>
          <w:sz w:val="28"/>
          <w:szCs w:val="28"/>
        </w:rPr>
        <w:t>结果</w:t>
      </w:r>
      <w:bookmarkEnd w:id="78"/>
      <w:bookmarkEnd w:id="79"/>
      <w:bookmarkEnd w:id="80"/>
      <w:bookmarkEnd w:id="81"/>
      <w:bookmarkEnd w:id="82"/>
    </w:p>
    <w:tbl>
      <w:tblPr>
        <w:tblStyle w:val="11"/>
        <w:tblW w:w="9045" w:type="dxa"/>
        <w:jc w:val="center"/>
        <w:tblInd w:w="7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288"/>
        <w:gridCol w:w="1006"/>
        <w:gridCol w:w="1007"/>
        <w:gridCol w:w="892"/>
        <w:gridCol w:w="993"/>
        <w:gridCol w:w="1473"/>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869" w:type="dxa"/>
            <w:vMerge w:val="restar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编号</w:t>
            </w:r>
          </w:p>
        </w:tc>
        <w:tc>
          <w:tcPr>
            <w:tcW w:w="1288" w:type="dxa"/>
            <w:vMerge w:val="restart"/>
            <w:vAlign w:val="center"/>
          </w:tcPr>
          <w:p>
            <w:pPr>
              <w:spacing w:line="380" w:lineRule="exact"/>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监测点位</w:t>
            </w:r>
          </w:p>
        </w:tc>
        <w:tc>
          <w:tcPr>
            <w:tcW w:w="3898" w:type="dxa"/>
            <w:gridSpan w:val="4"/>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测量日期</w:t>
            </w:r>
          </w:p>
        </w:tc>
        <w:tc>
          <w:tcPr>
            <w:tcW w:w="2990" w:type="dxa"/>
            <w:gridSpan w:val="2"/>
            <w:vMerge w:val="restart"/>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20"/>
                <w:kern w:val="0"/>
                <w:sz w:val="21"/>
                <w:szCs w:val="21"/>
              </w:rPr>
              <w:t>《工业企业厂界</w:t>
            </w:r>
            <w:r>
              <w:rPr>
                <w:rFonts w:hint="default" w:ascii="Times New Roman" w:hAnsi="Times New Roman" w:cs="Times New Roman" w:eastAsiaTheme="minorEastAsia"/>
                <w:color w:val="auto"/>
                <w:spacing w:val="-20"/>
                <w:kern w:val="0"/>
                <w:sz w:val="21"/>
                <w:szCs w:val="21"/>
                <w:lang w:eastAsia="zh-CN"/>
              </w:rPr>
              <w:t>环境</w:t>
            </w:r>
            <w:r>
              <w:rPr>
                <w:rFonts w:hint="default" w:ascii="Times New Roman" w:hAnsi="Times New Roman" w:cs="Times New Roman" w:eastAsiaTheme="minorEastAsia"/>
                <w:color w:val="auto"/>
                <w:spacing w:val="-20"/>
                <w:kern w:val="0"/>
                <w:sz w:val="21"/>
                <w:szCs w:val="21"/>
              </w:rPr>
              <w:t>噪声排放标准》（GB12348-2008</w:t>
            </w:r>
            <w:r>
              <w:rPr>
                <w:rFonts w:hint="default" w:ascii="Times New Roman" w:hAnsi="Times New Roman" w:cs="Times New Roman" w:eastAsiaTheme="minorEastAsia"/>
                <w:color w:val="auto"/>
                <w:spacing w:val="-20"/>
                <w:kern w:val="0"/>
                <w:sz w:val="21"/>
                <w:szCs w:val="21"/>
                <w:lang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69" w:type="dxa"/>
            <w:vMerge w:val="continue"/>
            <w:vAlign w:val="center"/>
          </w:tcPr>
          <w:p>
            <w:pPr>
              <w:jc w:val="center"/>
              <w:rPr>
                <w:rFonts w:hint="default" w:ascii="Times New Roman" w:hAnsi="Times New Roman" w:cs="Times New Roman" w:eastAsiaTheme="minorEastAsia"/>
                <w:color w:val="auto"/>
                <w:sz w:val="21"/>
                <w:szCs w:val="21"/>
              </w:rPr>
            </w:pPr>
          </w:p>
        </w:tc>
        <w:tc>
          <w:tcPr>
            <w:tcW w:w="1288" w:type="dxa"/>
            <w:vMerge w:val="continue"/>
            <w:vAlign w:val="center"/>
          </w:tcPr>
          <w:p>
            <w:pPr>
              <w:spacing w:line="380" w:lineRule="exact"/>
              <w:jc w:val="center"/>
              <w:textAlignment w:val="baseline"/>
              <w:rPr>
                <w:rFonts w:hint="default" w:ascii="Times New Roman" w:hAnsi="Times New Roman" w:cs="Times New Roman" w:eastAsiaTheme="minorEastAsia"/>
                <w:color w:val="auto"/>
                <w:sz w:val="21"/>
                <w:szCs w:val="21"/>
              </w:rPr>
            </w:pPr>
          </w:p>
        </w:tc>
        <w:tc>
          <w:tcPr>
            <w:tcW w:w="2013" w:type="dxa"/>
            <w:gridSpan w:val="2"/>
            <w:textDirection w:val="lrTb"/>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月</w:t>
            </w:r>
            <w:r>
              <w:rPr>
                <w:rFonts w:hint="eastAsia" w:ascii="Times New Roman" w:hAnsi="Times New Roman" w:eastAsia="宋体" w:cs="Times New Roman"/>
                <w:color w:val="auto"/>
                <w:kern w:val="0"/>
                <w:sz w:val="21"/>
                <w:szCs w:val="21"/>
                <w:lang w:val="en-US" w:eastAsia="zh-CN"/>
              </w:rPr>
              <w:t>24</w:t>
            </w:r>
            <w:r>
              <w:rPr>
                <w:rFonts w:hint="default" w:ascii="Times New Roman" w:hAnsi="Times New Roman" w:eastAsia="宋体" w:cs="Times New Roman"/>
                <w:color w:val="auto"/>
                <w:kern w:val="0"/>
                <w:sz w:val="21"/>
                <w:szCs w:val="21"/>
              </w:rPr>
              <w:t>日</w:t>
            </w:r>
          </w:p>
        </w:tc>
        <w:tc>
          <w:tcPr>
            <w:tcW w:w="1885" w:type="dxa"/>
            <w:gridSpan w:val="2"/>
            <w:textDirection w:val="lrTb"/>
            <w:vAlign w:val="center"/>
          </w:tcPr>
          <w:p>
            <w:pPr>
              <w:keepNext w:val="0"/>
              <w:keepLines w:val="0"/>
              <w:pageBreakBefore w:val="0"/>
              <w:widowControl w:val="0"/>
              <w:tabs>
                <w:tab w:val="left" w:pos="2520"/>
                <w:tab w:val="left" w:pos="2880"/>
                <w:tab w:val="left" w:pos="3060"/>
              </w:tabs>
              <w:kinsoku/>
              <w:wordWrap/>
              <w:overflowPunct/>
              <w:topLinePunct w:val="0"/>
              <w:autoSpaceDE/>
              <w:autoSpaceDN/>
              <w:bidi w:val="0"/>
              <w:adjustRightInd/>
              <w:snapToGrid w:val="0"/>
              <w:spacing w:line="32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月</w:t>
            </w:r>
            <w:r>
              <w:rPr>
                <w:rFonts w:hint="eastAsia" w:ascii="Times New Roman" w:hAnsi="Times New Roman" w:eastAsia="宋体" w:cs="Times New Roman"/>
                <w:color w:val="auto"/>
                <w:kern w:val="0"/>
                <w:sz w:val="21"/>
                <w:szCs w:val="21"/>
                <w:lang w:val="en-US" w:eastAsia="zh-CN"/>
              </w:rPr>
              <w:t>25</w:t>
            </w:r>
            <w:r>
              <w:rPr>
                <w:rFonts w:hint="default" w:ascii="Times New Roman" w:hAnsi="Times New Roman" w:eastAsia="宋体" w:cs="Times New Roman"/>
                <w:color w:val="auto"/>
                <w:kern w:val="0"/>
                <w:sz w:val="21"/>
                <w:szCs w:val="21"/>
              </w:rPr>
              <w:t>日</w:t>
            </w:r>
          </w:p>
        </w:tc>
        <w:tc>
          <w:tcPr>
            <w:tcW w:w="2990" w:type="dxa"/>
            <w:gridSpan w:val="2"/>
            <w:vMerge w:val="continue"/>
            <w:vAlign w:val="center"/>
          </w:tcPr>
          <w:p>
            <w:pPr>
              <w:jc w:val="center"/>
              <w:rPr>
                <w:rFonts w:hint="default" w:ascii="Times New Roman" w:hAnsi="Times New Roman" w:cs="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69" w:type="dxa"/>
            <w:vMerge w:val="continue"/>
            <w:vAlign w:val="center"/>
          </w:tcPr>
          <w:p>
            <w:pPr>
              <w:jc w:val="center"/>
              <w:rPr>
                <w:rFonts w:hint="default" w:ascii="Times New Roman" w:hAnsi="Times New Roman" w:cs="Times New Roman" w:eastAsiaTheme="minorEastAsia"/>
                <w:color w:val="auto"/>
                <w:sz w:val="21"/>
                <w:szCs w:val="21"/>
              </w:rPr>
            </w:pPr>
          </w:p>
        </w:tc>
        <w:tc>
          <w:tcPr>
            <w:tcW w:w="1288" w:type="dxa"/>
            <w:vMerge w:val="continue"/>
            <w:vAlign w:val="center"/>
          </w:tcPr>
          <w:p>
            <w:pPr>
              <w:spacing w:line="380" w:lineRule="exact"/>
              <w:jc w:val="center"/>
              <w:textAlignment w:val="baseline"/>
              <w:rPr>
                <w:rFonts w:hint="default" w:ascii="Times New Roman" w:hAnsi="Times New Roman" w:cs="Times New Roman" w:eastAsiaTheme="minorEastAsia"/>
                <w:color w:val="auto"/>
                <w:sz w:val="21"/>
                <w:szCs w:val="21"/>
              </w:rPr>
            </w:pPr>
          </w:p>
        </w:tc>
        <w:tc>
          <w:tcPr>
            <w:tcW w:w="1006"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昼间</w:t>
            </w:r>
          </w:p>
        </w:tc>
        <w:tc>
          <w:tcPr>
            <w:tcW w:w="1007"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夜间</w:t>
            </w:r>
          </w:p>
        </w:tc>
        <w:tc>
          <w:tcPr>
            <w:tcW w:w="892"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昼间</w:t>
            </w:r>
          </w:p>
        </w:tc>
        <w:tc>
          <w:tcPr>
            <w:tcW w:w="993"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夜间</w:t>
            </w:r>
          </w:p>
        </w:tc>
        <w:tc>
          <w:tcPr>
            <w:tcW w:w="1473"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昼间</w:t>
            </w:r>
          </w:p>
        </w:tc>
        <w:tc>
          <w:tcPr>
            <w:tcW w:w="1517"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869"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N</w:t>
            </w:r>
            <w:r>
              <w:rPr>
                <w:rFonts w:hint="default" w:ascii="Times New Roman" w:hAnsi="Times New Roman" w:cs="Times New Roman" w:eastAsiaTheme="minorEastAsia"/>
                <w:color w:val="auto"/>
                <w:sz w:val="21"/>
                <w:szCs w:val="21"/>
                <w:vertAlign w:val="subscript"/>
              </w:rPr>
              <w:t>1</w:t>
            </w:r>
          </w:p>
        </w:tc>
        <w:tc>
          <w:tcPr>
            <w:tcW w:w="1288" w:type="dxa"/>
            <w:vAlign w:val="center"/>
          </w:tcPr>
          <w:p>
            <w:pPr>
              <w:spacing w:line="320" w:lineRule="exact"/>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站界东</w:t>
            </w:r>
          </w:p>
        </w:tc>
        <w:tc>
          <w:tcPr>
            <w:tcW w:w="1006" w:type="dxa"/>
            <w:textDirection w:val="lrTb"/>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53.0</w:t>
            </w:r>
          </w:p>
        </w:tc>
        <w:tc>
          <w:tcPr>
            <w:tcW w:w="1007" w:type="dxa"/>
            <w:textDirection w:val="lrTb"/>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49.8</w:t>
            </w:r>
          </w:p>
        </w:tc>
        <w:tc>
          <w:tcPr>
            <w:tcW w:w="892" w:type="dxa"/>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51.2</w:t>
            </w:r>
          </w:p>
        </w:tc>
        <w:tc>
          <w:tcPr>
            <w:tcW w:w="993" w:type="dxa"/>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44.6</w:t>
            </w:r>
          </w:p>
        </w:tc>
        <w:tc>
          <w:tcPr>
            <w:tcW w:w="1473" w:type="dxa"/>
            <w:vMerge w:val="restart"/>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70</w:t>
            </w:r>
          </w:p>
        </w:tc>
        <w:tc>
          <w:tcPr>
            <w:tcW w:w="1517" w:type="dxa"/>
            <w:vMerge w:val="restart"/>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69" w:type="dxa"/>
            <w:textDirection w:val="lrTb"/>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N</w:t>
            </w:r>
            <w:r>
              <w:rPr>
                <w:rFonts w:hint="default" w:ascii="Times New Roman" w:hAnsi="Times New Roman" w:cs="Times New Roman" w:eastAsiaTheme="minorEastAsia"/>
                <w:color w:val="auto"/>
                <w:sz w:val="21"/>
                <w:szCs w:val="21"/>
                <w:vertAlign w:val="subscript"/>
              </w:rPr>
              <w:t>2</w:t>
            </w:r>
          </w:p>
        </w:tc>
        <w:tc>
          <w:tcPr>
            <w:tcW w:w="1288" w:type="dxa"/>
            <w:textDirection w:val="lrTb"/>
            <w:vAlign w:val="center"/>
          </w:tcPr>
          <w:p>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站界南</w:t>
            </w:r>
          </w:p>
        </w:tc>
        <w:tc>
          <w:tcPr>
            <w:tcW w:w="1006" w:type="dxa"/>
            <w:textDirection w:val="lrTb"/>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53.5</w:t>
            </w:r>
          </w:p>
        </w:tc>
        <w:tc>
          <w:tcPr>
            <w:tcW w:w="1007" w:type="dxa"/>
            <w:textDirection w:val="lrTb"/>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46.1</w:t>
            </w:r>
          </w:p>
        </w:tc>
        <w:tc>
          <w:tcPr>
            <w:tcW w:w="892" w:type="dxa"/>
            <w:textDirection w:val="lrTb"/>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47.5</w:t>
            </w:r>
          </w:p>
        </w:tc>
        <w:tc>
          <w:tcPr>
            <w:tcW w:w="993" w:type="dxa"/>
            <w:textDirection w:val="lrTb"/>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46.7</w:t>
            </w:r>
          </w:p>
        </w:tc>
        <w:tc>
          <w:tcPr>
            <w:tcW w:w="1473" w:type="dxa"/>
            <w:vMerge w:val="continue"/>
            <w:vAlign w:val="center"/>
          </w:tcPr>
          <w:p>
            <w:pPr>
              <w:jc w:val="center"/>
              <w:rPr>
                <w:rFonts w:hint="default" w:ascii="Times New Roman" w:hAnsi="Times New Roman" w:cs="Times New Roman" w:eastAsiaTheme="minorEastAsia"/>
                <w:color w:val="FF0000"/>
                <w:sz w:val="21"/>
                <w:szCs w:val="21"/>
              </w:rPr>
            </w:pPr>
          </w:p>
        </w:tc>
        <w:tc>
          <w:tcPr>
            <w:tcW w:w="1517" w:type="dxa"/>
            <w:vMerge w:val="continue"/>
            <w:vAlign w:val="center"/>
          </w:tcPr>
          <w:p>
            <w:pPr>
              <w:jc w:val="center"/>
              <w:rPr>
                <w:rFonts w:hint="default" w:ascii="Times New Roman" w:hAnsi="Times New Roman" w:cs="Times New Roman" w:eastAsiaTheme="minorEastAsia"/>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69" w:type="dxa"/>
            <w:textDirection w:val="lrTb"/>
            <w:vAlign w:val="center"/>
          </w:tcPr>
          <w:p>
            <w:pPr>
              <w:jc w:val="center"/>
              <w:rPr>
                <w:rFonts w:hint="default" w:ascii="Times New Roman" w:hAnsi="Times New Roman" w:cs="Times New Roman" w:eastAsiaTheme="minorEastAsia"/>
                <w:color w:val="auto"/>
                <w:sz w:val="21"/>
                <w:szCs w:val="21"/>
                <w:vertAlign w:val="subscript"/>
              </w:rPr>
            </w:pPr>
            <w:r>
              <w:rPr>
                <w:rFonts w:hint="default" w:ascii="Times New Roman" w:hAnsi="Times New Roman" w:cs="Times New Roman" w:eastAsiaTheme="minorEastAsia"/>
                <w:color w:val="auto"/>
                <w:sz w:val="21"/>
                <w:szCs w:val="21"/>
                <w:vertAlign w:val="baseline"/>
              </w:rPr>
              <w:t>N</w:t>
            </w:r>
            <w:r>
              <w:rPr>
                <w:rFonts w:hint="default" w:ascii="Times New Roman" w:hAnsi="Times New Roman" w:cs="Times New Roman" w:eastAsiaTheme="minorEastAsia"/>
                <w:color w:val="auto"/>
                <w:sz w:val="21"/>
                <w:szCs w:val="21"/>
                <w:vertAlign w:val="subscript"/>
              </w:rPr>
              <w:t>3</w:t>
            </w:r>
          </w:p>
        </w:tc>
        <w:tc>
          <w:tcPr>
            <w:tcW w:w="1288" w:type="dxa"/>
            <w:textDirection w:val="lrTb"/>
            <w:vAlign w:val="center"/>
          </w:tcPr>
          <w:p>
            <w:pPr>
              <w:spacing w:line="32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站界西</w:t>
            </w:r>
          </w:p>
        </w:tc>
        <w:tc>
          <w:tcPr>
            <w:tcW w:w="1006" w:type="dxa"/>
            <w:textDirection w:val="lrTb"/>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51.6</w:t>
            </w:r>
          </w:p>
        </w:tc>
        <w:tc>
          <w:tcPr>
            <w:tcW w:w="1007" w:type="dxa"/>
            <w:textDirection w:val="lrTb"/>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45.9</w:t>
            </w:r>
          </w:p>
        </w:tc>
        <w:tc>
          <w:tcPr>
            <w:tcW w:w="892" w:type="dxa"/>
            <w:textDirection w:val="lrTb"/>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47.1</w:t>
            </w:r>
          </w:p>
        </w:tc>
        <w:tc>
          <w:tcPr>
            <w:tcW w:w="993" w:type="dxa"/>
            <w:textDirection w:val="lrTb"/>
            <w:vAlign w:val="center"/>
          </w:tcPr>
          <w:p>
            <w:pPr>
              <w:jc w:val="center"/>
              <w:rPr>
                <w:rFonts w:hint="default" w:ascii="Times New Roman" w:hAnsi="Times New Roman" w:cs="Times New Roman" w:eastAsiaTheme="minorEastAsia"/>
                <w:color w:val="FF0000"/>
                <w:sz w:val="21"/>
                <w:szCs w:val="21"/>
                <w:lang w:val="en-US" w:eastAsia="zh-CN"/>
              </w:rPr>
            </w:pPr>
            <w:r>
              <w:rPr>
                <w:rFonts w:hint="eastAsia" w:ascii="Times New Roman" w:hAnsi="Times New Roman" w:cs="Times New Roman" w:eastAsiaTheme="minorEastAsia"/>
                <w:color w:val="auto"/>
                <w:sz w:val="21"/>
                <w:szCs w:val="21"/>
                <w:lang w:val="en-US" w:eastAsia="zh-CN"/>
              </w:rPr>
              <w:t>45.8</w:t>
            </w:r>
          </w:p>
        </w:tc>
        <w:tc>
          <w:tcPr>
            <w:tcW w:w="1473" w:type="dxa"/>
            <w:vMerge w:val="restart"/>
            <w:textDirection w:val="lrTb"/>
            <w:vAlign w:val="center"/>
          </w:tcPr>
          <w:p>
            <w:pPr>
              <w:jc w:val="center"/>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color w:val="auto"/>
                <w:sz w:val="21"/>
                <w:szCs w:val="21"/>
              </w:rPr>
              <w:t>6</w:t>
            </w:r>
            <w:r>
              <w:rPr>
                <w:rFonts w:hint="default" w:ascii="Times New Roman" w:hAnsi="Times New Roman" w:cs="Times New Roman" w:eastAsiaTheme="minorEastAsia"/>
                <w:color w:val="auto"/>
                <w:sz w:val="21"/>
                <w:szCs w:val="21"/>
                <w:lang w:val="en-US" w:eastAsia="zh-CN"/>
              </w:rPr>
              <w:t>0</w:t>
            </w:r>
          </w:p>
        </w:tc>
        <w:tc>
          <w:tcPr>
            <w:tcW w:w="1517" w:type="dxa"/>
            <w:vMerge w:val="restart"/>
            <w:textDirection w:val="lrTb"/>
            <w:vAlign w:val="center"/>
          </w:tcPr>
          <w:p>
            <w:pPr>
              <w:jc w:val="center"/>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color w:val="auto"/>
                <w:sz w:val="21"/>
                <w:szCs w:val="21"/>
              </w:rPr>
              <w:t>5</w:t>
            </w:r>
            <w:r>
              <w:rPr>
                <w:rFonts w:hint="default" w:ascii="Times New Roman" w:hAnsi="Times New Roman" w:cs="Times New Roman" w:eastAsiaTheme="minorEastAsia"/>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869" w:type="dxa"/>
            <w:textDirection w:val="lrTb"/>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N</w:t>
            </w:r>
            <w:r>
              <w:rPr>
                <w:rFonts w:hint="default" w:ascii="Times New Roman" w:hAnsi="Times New Roman" w:cs="Times New Roman" w:eastAsiaTheme="minorEastAsia"/>
                <w:color w:val="auto"/>
                <w:sz w:val="21"/>
                <w:szCs w:val="21"/>
                <w:vertAlign w:val="subscript"/>
              </w:rPr>
              <w:t>4</w:t>
            </w:r>
          </w:p>
        </w:tc>
        <w:tc>
          <w:tcPr>
            <w:tcW w:w="1288" w:type="dxa"/>
            <w:textDirection w:val="lrTb"/>
            <w:vAlign w:val="center"/>
          </w:tcPr>
          <w:p>
            <w:pPr>
              <w:spacing w:line="30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站界北</w:t>
            </w:r>
          </w:p>
        </w:tc>
        <w:tc>
          <w:tcPr>
            <w:tcW w:w="1006" w:type="dxa"/>
            <w:textDirection w:val="lrTb"/>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44.0</w:t>
            </w:r>
          </w:p>
        </w:tc>
        <w:tc>
          <w:tcPr>
            <w:tcW w:w="1007" w:type="dxa"/>
            <w:textDirection w:val="lrTb"/>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44.3</w:t>
            </w:r>
          </w:p>
        </w:tc>
        <w:tc>
          <w:tcPr>
            <w:tcW w:w="892" w:type="dxa"/>
            <w:textDirection w:val="lrTb"/>
            <w:vAlign w:val="center"/>
          </w:tcPr>
          <w:p>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46.2</w:t>
            </w:r>
          </w:p>
        </w:tc>
        <w:tc>
          <w:tcPr>
            <w:tcW w:w="993" w:type="dxa"/>
            <w:textDirection w:val="lrTb"/>
            <w:vAlign w:val="center"/>
          </w:tcPr>
          <w:p>
            <w:pPr>
              <w:jc w:val="center"/>
              <w:rPr>
                <w:rFonts w:hint="default" w:ascii="Times New Roman" w:hAnsi="Times New Roman" w:cs="Times New Roman" w:eastAsiaTheme="minorEastAsia"/>
                <w:color w:val="FF0000"/>
                <w:sz w:val="21"/>
                <w:szCs w:val="21"/>
                <w:lang w:val="en-US" w:eastAsia="zh-CN"/>
              </w:rPr>
            </w:pPr>
            <w:r>
              <w:rPr>
                <w:rFonts w:hint="eastAsia" w:ascii="Times New Roman" w:hAnsi="Times New Roman" w:cs="Times New Roman" w:eastAsiaTheme="minorEastAsia"/>
                <w:color w:val="auto"/>
                <w:sz w:val="21"/>
                <w:szCs w:val="21"/>
                <w:lang w:val="en-US" w:eastAsia="zh-CN"/>
              </w:rPr>
              <w:t>40.9</w:t>
            </w:r>
          </w:p>
        </w:tc>
        <w:tc>
          <w:tcPr>
            <w:tcW w:w="1473" w:type="dxa"/>
            <w:vMerge w:val="continue"/>
            <w:vAlign w:val="center"/>
          </w:tcPr>
          <w:p>
            <w:pPr>
              <w:jc w:val="center"/>
              <w:rPr>
                <w:rFonts w:hint="default" w:ascii="Times New Roman" w:hAnsi="Times New Roman" w:cs="Times New Roman" w:eastAsiaTheme="minorEastAsia"/>
                <w:color w:val="auto"/>
                <w:sz w:val="21"/>
                <w:szCs w:val="21"/>
                <w:lang w:val="en-US" w:eastAsia="zh-CN"/>
              </w:rPr>
            </w:pPr>
          </w:p>
        </w:tc>
        <w:tc>
          <w:tcPr>
            <w:tcW w:w="1517" w:type="dxa"/>
            <w:vMerge w:val="continue"/>
            <w:vAlign w:val="center"/>
          </w:tcPr>
          <w:p>
            <w:pPr>
              <w:jc w:val="center"/>
              <w:rPr>
                <w:rFonts w:hint="default" w:ascii="Times New Roman" w:hAnsi="Times New Roman" w:cs="Times New Roman" w:eastAsia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57" w:type="dxa"/>
            <w:gridSpan w:val="2"/>
            <w:vAlign w:val="center"/>
          </w:tcPr>
          <w:p>
            <w:pPr>
              <w:spacing w:line="320" w:lineRule="exact"/>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达标情况</w:t>
            </w:r>
          </w:p>
        </w:tc>
        <w:tc>
          <w:tcPr>
            <w:tcW w:w="1006" w:type="dxa"/>
            <w:vAlign w:val="center"/>
          </w:tcPr>
          <w:p>
            <w:pPr>
              <w:spacing w:line="32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达标</w:t>
            </w:r>
          </w:p>
        </w:tc>
        <w:tc>
          <w:tcPr>
            <w:tcW w:w="1007" w:type="dxa"/>
            <w:vAlign w:val="center"/>
          </w:tcPr>
          <w:p>
            <w:pPr>
              <w:spacing w:line="32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达标</w:t>
            </w:r>
          </w:p>
        </w:tc>
        <w:tc>
          <w:tcPr>
            <w:tcW w:w="892" w:type="dxa"/>
            <w:vAlign w:val="center"/>
          </w:tcPr>
          <w:p>
            <w:pPr>
              <w:spacing w:line="32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达标</w:t>
            </w:r>
          </w:p>
        </w:tc>
        <w:tc>
          <w:tcPr>
            <w:tcW w:w="993" w:type="dxa"/>
            <w:vAlign w:val="center"/>
          </w:tcPr>
          <w:p>
            <w:pPr>
              <w:spacing w:line="32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达标</w:t>
            </w:r>
          </w:p>
        </w:tc>
        <w:tc>
          <w:tcPr>
            <w:tcW w:w="2990" w:type="dxa"/>
            <w:gridSpan w:val="2"/>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045" w:type="dxa"/>
            <w:gridSpan w:val="8"/>
            <w:vAlign w:val="center"/>
          </w:tcPr>
          <w:p>
            <w:pPr>
              <w:jc w:val="left"/>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注：</w:t>
            </w:r>
            <w:r>
              <w:rPr>
                <w:rFonts w:hint="default" w:ascii="Times New Roman" w:hAnsi="Times New Roman" w:cs="Times New Roman" w:eastAsiaTheme="minorEastAsia"/>
                <w:color w:val="auto"/>
                <w:sz w:val="21"/>
                <w:szCs w:val="21"/>
                <w:lang w:val="en-US" w:eastAsia="zh-CN"/>
              </w:rPr>
              <w:t>N</w:t>
            </w:r>
            <w:r>
              <w:rPr>
                <w:rFonts w:hint="default" w:ascii="Times New Roman" w:hAnsi="Times New Roman" w:cs="Times New Roman" w:eastAsiaTheme="minorEastAsia"/>
                <w:color w:val="auto"/>
                <w:sz w:val="21"/>
                <w:szCs w:val="21"/>
                <w:vertAlign w:val="subscript"/>
                <w:lang w:val="en-US" w:eastAsia="zh-CN"/>
              </w:rPr>
              <w:t>1</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vertAlign w:val="baseline"/>
                <w:lang w:val="en-US" w:eastAsia="zh-CN"/>
              </w:rPr>
              <w:t>N</w:t>
            </w:r>
            <w:r>
              <w:rPr>
                <w:rFonts w:hint="default" w:ascii="Times New Roman" w:hAnsi="Times New Roman" w:cs="Times New Roman" w:eastAsiaTheme="minorEastAsia"/>
                <w:color w:val="auto"/>
                <w:sz w:val="21"/>
                <w:szCs w:val="21"/>
                <w:vertAlign w:val="subscript"/>
                <w:lang w:val="en-US" w:eastAsia="zh-CN"/>
              </w:rPr>
              <w:t>2</w:t>
            </w:r>
            <w:r>
              <w:rPr>
                <w:rFonts w:hint="default" w:ascii="Times New Roman" w:hAnsi="Times New Roman" w:cs="Times New Roman" w:eastAsiaTheme="minorEastAsia"/>
                <w:color w:val="auto"/>
                <w:sz w:val="21"/>
                <w:szCs w:val="21"/>
                <w:vertAlign w:val="baseline"/>
                <w:lang w:val="en-US" w:eastAsia="zh-CN"/>
              </w:rPr>
              <w:t>执行</w:t>
            </w:r>
            <w:r>
              <w:rPr>
                <w:rFonts w:hint="eastAsia" w:ascii="Times New Roman" w:hAnsi="Times New Roman" w:cs="Times New Roman" w:eastAsiaTheme="minorEastAsia"/>
                <w:color w:val="auto"/>
                <w:sz w:val="21"/>
                <w:szCs w:val="21"/>
                <w:vertAlign w:val="baseline"/>
                <w:lang w:val="en-US" w:eastAsia="zh-CN"/>
              </w:rPr>
              <w:t>4</w:t>
            </w:r>
            <w:r>
              <w:rPr>
                <w:rFonts w:hint="default" w:ascii="Times New Roman" w:hAnsi="Times New Roman" w:cs="Times New Roman" w:eastAsiaTheme="minorEastAsia"/>
                <w:color w:val="auto"/>
                <w:sz w:val="21"/>
                <w:szCs w:val="21"/>
                <w:vertAlign w:val="baseline"/>
                <w:lang w:val="en-US" w:eastAsia="zh-CN"/>
              </w:rPr>
              <w:t>类标准限值。</w:t>
            </w:r>
            <w:r>
              <w:rPr>
                <w:rFonts w:hint="default" w:ascii="Times New Roman" w:hAnsi="Times New Roman" w:cs="Times New Roman" w:eastAsiaTheme="minorEastAsia"/>
                <w:color w:val="auto"/>
                <w:sz w:val="21"/>
                <w:szCs w:val="21"/>
                <w:lang w:val="en-US" w:eastAsia="zh-CN"/>
              </w:rPr>
              <w:t>N</w:t>
            </w:r>
            <w:r>
              <w:rPr>
                <w:rFonts w:hint="default" w:ascii="Times New Roman" w:hAnsi="Times New Roman" w:cs="Times New Roman" w:eastAsiaTheme="minorEastAsia"/>
                <w:color w:val="auto"/>
                <w:sz w:val="21"/>
                <w:szCs w:val="21"/>
                <w:vertAlign w:val="subscript"/>
                <w:lang w:val="en-US" w:eastAsia="zh-CN"/>
              </w:rPr>
              <w:t>3</w:t>
            </w:r>
            <w:r>
              <w:rPr>
                <w:rFonts w:hint="default" w:ascii="Times New Roman" w:hAnsi="Times New Roman" w:cs="Times New Roman" w:eastAsiaTheme="minorEastAsia"/>
                <w:color w:val="auto"/>
                <w:sz w:val="21"/>
                <w:szCs w:val="21"/>
                <w:lang w:val="en-US" w:eastAsia="zh-CN"/>
              </w:rPr>
              <w:t>、N</w:t>
            </w:r>
            <w:r>
              <w:rPr>
                <w:rFonts w:hint="default" w:ascii="Times New Roman" w:hAnsi="Times New Roman" w:cs="Times New Roman" w:eastAsiaTheme="minorEastAsia"/>
                <w:color w:val="auto"/>
                <w:sz w:val="21"/>
                <w:szCs w:val="21"/>
                <w:vertAlign w:val="subscript"/>
                <w:lang w:val="en-US" w:eastAsia="zh-CN"/>
              </w:rPr>
              <w:t>4</w:t>
            </w:r>
            <w:r>
              <w:rPr>
                <w:rFonts w:hint="default" w:ascii="Times New Roman" w:hAnsi="Times New Roman" w:cs="Times New Roman" w:eastAsiaTheme="minorEastAsia"/>
                <w:color w:val="auto"/>
                <w:sz w:val="21"/>
                <w:szCs w:val="21"/>
                <w:vertAlign w:val="baseline"/>
                <w:lang w:val="en-US" w:eastAsia="zh-CN"/>
              </w:rPr>
              <w:t>执行2类标准限值。</w:t>
            </w:r>
          </w:p>
        </w:tc>
      </w:tr>
    </w:tbl>
    <w:p>
      <w:pPr>
        <w:numPr>
          <w:ilvl w:val="0"/>
          <w:numId w:val="2"/>
        </w:numPr>
        <w:outlineLvl w:val="0"/>
        <w:rPr>
          <w:rFonts w:hint="default" w:ascii="Times New Roman" w:hAnsi="Times New Roman" w:eastAsia="宋体" w:cs="Times New Roman"/>
          <w:b/>
          <w:bCs/>
          <w:kern w:val="0"/>
          <w:sz w:val="28"/>
          <w:szCs w:val="28"/>
          <w:lang w:eastAsia="zh-CN"/>
        </w:rPr>
      </w:pPr>
      <w:bookmarkStart w:id="83" w:name="_Toc11490"/>
      <w:bookmarkStart w:id="84" w:name="_Toc18002"/>
      <w:bookmarkStart w:id="85" w:name="_Toc25524"/>
      <w:r>
        <w:rPr>
          <w:rFonts w:hint="default" w:ascii="Times New Roman" w:hAnsi="Times New Roman" w:eastAsia="宋体" w:cs="Times New Roman"/>
          <w:b/>
          <w:bCs/>
          <w:kern w:val="0"/>
          <w:sz w:val="28"/>
          <w:szCs w:val="28"/>
          <w:lang w:eastAsia="zh-CN"/>
        </w:rPr>
        <w:t>环境管理检查</w:t>
      </w:r>
      <w:bookmarkEnd w:id="83"/>
    </w:p>
    <w:p>
      <w:pPr>
        <w:numPr>
          <w:ilvl w:val="0"/>
          <w:numId w:val="0"/>
        </w:numPr>
        <w:outlineLvl w:val="0"/>
        <w:rPr>
          <w:rFonts w:hint="default" w:ascii="Times New Roman" w:hAnsi="Times New Roman" w:eastAsia="宋体" w:cs="Times New Roman"/>
          <w:b/>
          <w:bCs/>
          <w:kern w:val="0"/>
          <w:sz w:val="28"/>
          <w:szCs w:val="28"/>
          <w:lang w:val="en-US" w:eastAsia="zh-CN"/>
        </w:rPr>
      </w:pPr>
      <w:bookmarkStart w:id="86" w:name="_Toc453988469"/>
      <w:bookmarkStart w:id="87" w:name="_Toc180168344"/>
      <w:bookmarkStart w:id="88" w:name="_Toc179651500"/>
      <w:bookmarkStart w:id="89" w:name="_Toc183757698"/>
      <w:r>
        <w:rPr>
          <w:rFonts w:hint="default" w:ascii="Times New Roman" w:hAnsi="Times New Roman" w:eastAsia="宋体" w:cs="Times New Roman"/>
          <w:sz w:val="28"/>
          <w:szCs w:val="28"/>
          <w:lang w:val="en-US" w:eastAsia="zh-CN"/>
        </w:rPr>
        <w:t>1、建设项目执行环境影响评价和</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三同时</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制度情况</w:t>
      </w:r>
    </w:p>
    <w:p>
      <w:pPr>
        <w:numPr>
          <w:ilvl w:val="0"/>
          <w:numId w:val="0"/>
        </w:numPr>
        <w:spacing w:line="520" w:lineRule="exact"/>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val="en-US" w:eastAsia="zh-CN"/>
        </w:rPr>
        <w:t xml:space="preserve">   中国石化销售有限公司贵州黔西南册亨东风桥加油站项目基本执行了国家有关建设项目环保审批手续及</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三同时</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制度。环保设施与主体工程同时设计、同时施工、同时投入使用。</w:t>
      </w:r>
    </w:p>
    <w:p>
      <w:pPr>
        <w:numPr>
          <w:ilvl w:val="0"/>
          <w:numId w:val="0"/>
        </w:numPr>
        <w:spacing w:line="520" w:lineRule="exact"/>
        <w:rPr>
          <w:rFonts w:hint="default" w:ascii="Times New Roman" w:hAnsi="Times New Roman" w:cs="Times New Roman" w:eastAsiaTheme="minorEastAsia"/>
          <w:b/>
          <w:bCs/>
          <w:sz w:val="28"/>
          <w:szCs w:val="28"/>
          <w:lang w:eastAsia="zh-CN"/>
        </w:rPr>
      </w:pPr>
      <w:r>
        <w:rPr>
          <w:rFonts w:hint="default" w:ascii="Times New Roman" w:hAnsi="Times New Roman" w:eastAsia="宋体" w:cs="Times New Roman"/>
          <w:sz w:val="28"/>
          <w:szCs w:val="28"/>
          <w:lang w:val="en-US" w:eastAsia="zh-CN"/>
        </w:rPr>
        <w:t>2、环评报告表及批复落实情况</w:t>
      </w:r>
      <w:r>
        <w:rPr>
          <w:rFonts w:hint="default" w:ascii="Times New Roman" w:hAnsi="Times New Roman" w:eastAsia="宋体" w:cs="Times New Roman"/>
          <w:sz w:val="28"/>
          <w:szCs w:val="28"/>
          <w:lang w:eastAsia="zh-CN"/>
        </w:rPr>
        <w:t>结果见表</w:t>
      </w:r>
      <w:r>
        <w:rPr>
          <w:rFonts w:hint="eastAsia" w:ascii="Times New Roman" w:hAnsi="Times New Roman" w:eastAsia="宋体" w:cs="Times New Roman"/>
          <w:sz w:val="28"/>
          <w:szCs w:val="28"/>
          <w:lang w:val="en-US" w:eastAsia="zh-CN"/>
        </w:rPr>
        <w:t>7</w:t>
      </w:r>
      <w:r>
        <w:rPr>
          <w:rFonts w:hint="default" w:ascii="Times New Roman" w:hAnsi="Times New Roman" w:eastAsia="宋体" w:cs="Times New Roman"/>
          <w:sz w:val="28"/>
          <w:szCs w:val="28"/>
          <w:lang w:val="en-US" w:eastAsia="zh-CN"/>
        </w:rPr>
        <w:t>。</w:t>
      </w:r>
    </w:p>
    <w:p>
      <w:pPr>
        <w:widowControl/>
        <w:spacing w:line="360" w:lineRule="auto"/>
        <w:ind w:firstLine="560" w:firstLineChars="200"/>
        <w:jc w:val="center"/>
        <w:rPr>
          <w:rFonts w:hint="default" w:ascii="Times New Roman" w:hAnsi="Times New Roman" w:cs="Times New Roman" w:eastAsiaTheme="minorEastAsia"/>
          <w:b/>
          <w:bCs/>
          <w:sz w:val="28"/>
          <w:szCs w:val="28"/>
          <w:lang w:eastAsia="zh-CN"/>
        </w:rPr>
      </w:pPr>
    </w:p>
    <w:p>
      <w:pPr>
        <w:widowControl/>
        <w:spacing w:line="360" w:lineRule="auto"/>
        <w:ind w:firstLine="560" w:firstLineChars="200"/>
        <w:jc w:val="center"/>
        <w:rPr>
          <w:rFonts w:hint="default" w:ascii="Times New Roman" w:hAnsi="Times New Roman" w:cs="Times New Roman" w:eastAsiaTheme="minorEastAsia"/>
          <w:b/>
          <w:bCs/>
          <w:sz w:val="28"/>
          <w:szCs w:val="28"/>
          <w:lang w:eastAsia="zh-CN"/>
        </w:rPr>
      </w:pPr>
      <w:r>
        <w:rPr>
          <w:rFonts w:hint="default" w:ascii="Times New Roman" w:hAnsi="Times New Roman" w:cs="Times New Roman" w:eastAsiaTheme="minorEastAsia"/>
          <w:b/>
          <w:bCs/>
          <w:sz w:val="28"/>
          <w:szCs w:val="28"/>
          <w:lang w:eastAsia="zh-CN"/>
        </w:rPr>
        <w:t>表</w:t>
      </w:r>
      <w:r>
        <w:rPr>
          <w:rFonts w:hint="eastAsia" w:ascii="Times New Roman" w:hAnsi="Times New Roman" w:cs="Times New Roman" w:eastAsiaTheme="minorEastAsia"/>
          <w:b/>
          <w:bCs/>
          <w:sz w:val="28"/>
          <w:szCs w:val="28"/>
          <w:lang w:val="en-US" w:eastAsia="zh-CN"/>
        </w:rPr>
        <w:t>7</w:t>
      </w:r>
      <w:r>
        <w:rPr>
          <w:rFonts w:hint="default" w:ascii="Times New Roman" w:hAnsi="Times New Roman" w:cs="Times New Roman" w:eastAsiaTheme="minorEastAsia"/>
          <w:b/>
          <w:bCs/>
          <w:sz w:val="28"/>
          <w:szCs w:val="28"/>
          <w:lang w:eastAsia="zh-CN"/>
        </w:rPr>
        <w:t xml:space="preserve">  环评报告表及批复落实情况</w:t>
      </w:r>
    </w:p>
    <w:bookmarkEnd w:id="86"/>
    <w:bookmarkEnd w:id="87"/>
    <w:bookmarkEnd w:id="88"/>
    <w:bookmarkEnd w:id="89"/>
    <w:tbl>
      <w:tblPr>
        <w:tblStyle w:val="10"/>
        <w:tblW w:w="88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642"/>
        <w:gridCol w:w="4658"/>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10"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bookmarkStart w:id="90" w:name="_Toc1505"/>
            <w:r>
              <w:rPr>
                <w:rFonts w:hint="default" w:ascii="Times New Roman" w:hAnsi="Times New Roman" w:cs="Times New Roman" w:eastAsiaTheme="minorEastAsia"/>
                <w:color w:val="auto"/>
                <w:kern w:val="0"/>
                <w:sz w:val="22"/>
                <w:szCs w:val="22"/>
              </w:rPr>
              <w:t>项 目</w:t>
            </w:r>
          </w:p>
        </w:tc>
        <w:tc>
          <w:tcPr>
            <w:tcW w:w="1642"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污染物</w:t>
            </w:r>
          </w:p>
        </w:tc>
        <w:tc>
          <w:tcPr>
            <w:tcW w:w="4658"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措   施</w:t>
            </w:r>
          </w:p>
        </w:tc>
        <w:tc>
          <w:tcPr>
            <w:tcW w:w="1716" w:type="dxa"/>
            <w:vAlign w:val="center"/>
          </w:tcPr>
          <w:p>
            <w:pPr>
              <w:widowControl/>
              <w:spacing w:line="240" w:lineRule="auto"/>
              <w:jc w:val="center"/>
              <w:rPr>
                <w:rFonts w:hint="eastAsia" w:ascii="Times New Roman" w:hAnsi="Times New Roman" w:cs="Times New Roman" w:eastAsiaTheme="minorEastAsia"/>
                <w:color w:val="auto"/>
                <w:kern w:val="0"/>
                <w:sz w:val="22"/>
                <w:szCs w:val="22"/>
                <w:lang w:eastAsia="zh-CN"/>
              </w:rPr>
            </w:pPr>
            <w:r>
              <w:rPr>
                <w:rFonts w:hint="eastAsia" w:ascii="Times New Roman" w:hAnsi="Times New Roman" w:cs="Times New Roman" w:eastAsiaTheme="minorEastAsia"/>
                <w:color w:val="auto"/>
                <w:kern w:val="0"/>
                <w:sz w:val="22"/>
                <w:szCs w:val="22"/>
                <w:lang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810" w:type="dxa"/>
            <w:vMerge w:val="restart"/>
            <w:vAlign w:val="center"/>
          </w:tcPr>
          <w:p>
            <w:pPr>
              <w:widowControl/>
              <w:spacing w:line="240" w:lineRule="auto"/>
              <w:jc w:val="center"/>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废气治理</w:t>
            </w:r>
          </w:p>
        </w:tc>
        <w:tc>
          <w:tcPr>
            <w:tcW w:w="1642" w:type="dxa"/>
            <w:vAlign w:val="center"/>
          </w:tcPr>
          <w:p>
            <w:pPr>
              <w:widowControl/>
              <w:spacing w:line="240" w:lineRule="auto"/>
              <w:jc w:val="center"/>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汽车尾气、道路扬尘</w:t>
            </w:r>
          </w:p>
        </w:tc>
        <w:tc>
          <w:tcPr>
            <w:tcW w:w="4658" w:type="dxa"/>
            <w:vAlign w:val="center"/>
          </w:tcPr>
          <w:p>
            <w:pPr>
              <w:spacing w:line="240" w:lineRule="auto"/>
              <w:jc w:val="center"/>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设置减速行驶标识牌</w:t>
            </w:r>
          </w:p>
        </w:tc>
        <w:tc>
          <w:tcPr>
            <w:tcW w:w="1716" w:type="dxa"/>
            <w:vAlign w:val="center"/>
          </w:tcPr>
          <w:p>
            <w:pPr>
              <w:widowControl/>
              <w:spacing w:line="240" w:lineRule="auto"/>
              <w:jc w:val="center"/>
              <w:rPr>
                <w:rFonts w:hint="eastAsia" w:ascii="Times New Roman" w:hAnsi="Times New Roman" w:cs="Times New Roman" w:eastAsiaTheme="minorEastAsia"/>
                <w:color w:val="auto"/>
                <w:sz w:val="22"/>
                <w:szCs w:val="22"/>
                <w:lang w:eastAsia="zh-CN"/>
              </w:rPr>
            </w:pPr>
            <w:r>
              <w:rPr>
                <w:rFonts w:hint="eastAsia" w:ascii="Times New Roman" w:hAnsi="Times New Roman" w:cs="Times New Roman" w:eastAsiaTheme="minorEastAsia"/>
                <w:color w:val="auto"/>
                <w:sz w:val="22"/>
                <w:szCs w:val="22"/>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jc w:val="center"/>
        </w:trPr>
        <w:tc>
          <w:tcPr>
            <w:tcW w:w="810" w:type="dxa"/>
            <w:vMerge w:val="continue"/>
            <w:vAlign w:val="center"/>
          </w:tcPr>
          <w:p>
            <w:pPr>
              <w:widowControl/>
              <w:spacing w:line="240" w:lineRule="auto"/>
              <w:ind w:firstLine="440"/>
              <w:jc w:val="center"/>
              <w:rPr>
                <w:rFonts w:hint="default" w:ascii="Times New Roman" w:hAnsi="Times New Roman" w:cs="Times New Roman" w:eastAsiaTheme="minorEastAsia"/>
                <w:color w:val="auto"/>
                <w:kern w:val="0"/>
                <w:sz w:val="22"/>
                <w:szCs w:val="22"/>
              </w:rPr>
            </w:pPr>
          </w:p>
        </w:tc>
        <w:tc>
          <w:tcPr>
            <w:tcW w:w="1642" w:type="dxa"/>
            <w:vAlign w:val="center"/>
          </w:tcPr>
          <w:p>
            <w:pPr>
              <w:widowControl/>
              <w:spacing w:line="240" w:lineRule="auto"/>
              <w:jc w:val="center"/>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非甲烷总烃</w:t>
            </w:r>
          </w:p>
        </w:tc>
        <w:tc>
          <w:tcPr>
            <w:tcW w:w="4658" w:type="dxa"/>
            <w:vAlign w:val="center"/>
          </w:tcPr>
          <w:p>
            <w:pPr>
              <w:spacing w:line="240" w:lineRule="auto"/>
              <w:jc w:val="center"/>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自动报警系统、加强日常管理和设备维修，及时检修、减少和防止跑冒滴漏和事故性排放、油气回收装置（回收率95.5%）</w:t>
            </w:r>
          </w:p>
        </w:tc>
        <w:tc>
          <w:tcPr>
            <w:tcW w:w="1716" w:type="dxa"/>
            <w:vAlign w:val="center"/>
          </w:tcPr>
          <w:p>
            <w:pPr>
              <w:widowControl/>
              <w:spacing w:line="240" w:lineRule="auto"/>
              <w:jc w:val="center"/>
              <w:rPr>
                <w:rFonts w:hint="default" w:ascii="Times New Roman" w:hAnsi="Times New Roman" w:cs="Times New Roman" w:eastAsiaTheme="minorEastAsia"/>
                <w:color w:val="FF0000"/>
                <w:kern w:val="0"/>
                <w:sz w:val="22"/>
                <w:szCs w:val="22"/>
              </w:rPr>
            </w:pPr>
            <w:r>
              <w:rPr>
                <w:rFonts w:hint="eastAsia" w:ascii="Times New Roman" w:hAnsi="Times New Roman" w:cs="Times New Roman" w:eastAsiaTheme="minorEastAsia"/>
                <w:color w:val="auto"/>
                <w:sz w:val="22"/>
                <w:szCs w:val="22"/>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810" w:type="dxa"/>
            <w:vMerge w:val="continue"/>
            <w:vAlign w:val="center"/>
          </w:tcPr>
          <w:p>
            <w:pPr>
              <w:widowControl/>
              <w:spacing w:line="240" w:lineRule="auto"/>
              <w:ind w:firstLine="440"/>
              <w:jc w:val="center"/>
              <w:rPr>
                <w:rFonts w:hint="default" w:ascii="Times New Roman" w:hAnsi="Times New Roman" w:cs="Times New Roman" w:eastAsiaTheme="minorEastAsia"/>
                <w:color w:val="auto"/>
                <w:kern w:val="0"/>
                <w:sz w:val="22"/>
                <w:szCs w:val="22"/>
              </w:rPr>
            </w:pPr>
          </w:p>
        </w:tc>
        <w:tc>
          <w:tcPr>
            <w:tcW w:w="1642" w:type="dxa"/>
            <w:vAlign w:val="center"/>
          </w:tcPr>
          <w:p>
            <w:pPr>
              <w:widowControl/>
              <w:spacing w:line="240" w:lineRule="auto"/>
              <w:jc w:val="center"/>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恶臭气体</w:t>
            </w:r>
          </w:p>
        </w:tc>
        <w:tc>
          <w:tcPr>
            <w:tcW w:w="4658" w:type="dxa"/>
            <w:vAlign w:val="center"/>
          </w:tcPr>
          <w:p>
            <w:pPr>
              <w:spacing w:line="240" w:lineRule="auto"/>
              <w:jc w:val="center"/>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设置于地下、合理布局、加强绿化</w:t>
            </w:r>
          </w:p>
        </w:tc>
        <w:tc>
          <w:tcPr>
            <w:tcW w:w="1716" w:type="dxa"/>
            <w:vAlign w:val="center"/>
          </w:tcPr>
          <w:p>
            <w:pPr>
              <w:widowControl/>
              <w:spacing w:line="240" w:lineRule="auto"/>
              <w:jc w:val="center"/>
              <w:rPr>
                <w:rFonts w:hint="default" w:ascii="Times New Roman" w:hAnsi="Times New Roman" w:cs="Times New Roman" w:eastAsiaTheme="minorEastAsia"/>
                <w:color w:val="FF0000"/>
                <w:kern w:val="0"/>
                <w:sz w:val="22"/>
                <w:szCs w:val="22"/>
              </w:rPr>
            </w:pPr>
            <w:r>
              <w:rPr>
                <w:rFonts w:hint="eastAsia" w:ascii="Times New Roman" w:hAnsi="Times New Roman" w:cs="Times New Roman" w:eastAsiaTheme="minorEastAsia"/>
                <w:color w:val="auto"/>
                <w:sz w:val="22"/>
                <w:szCs w:val="22"/>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0" w:type="dxa"/>
            <w:vMerge w:val="restart"/>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废水治理</w:t>
            </w:r>
          </w:p>
        </w:tc>
        <w:tc>
          <w:tcPr>
            <w:tcW w:w="1642" w:type="dxa"/>
            <w:vAlign w:val="center"/>
          </w:tcPr>
          <w:p>
            <w:pPr>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生活污水</w:t>
            </w:r>
          </w:p>
        </w:tc>
        <w:tc>
          <w:tcPr>
            <w:tcW w:w="4658"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化粪池1个（5m</w:t>
            </w:r>
            <w:r>
              <w:rPr>
                <w:rFonts w:hint="default" w:ascii="Times New Roman" w:hAnsi="Times New Roman" w:cs="Times New Roman" w:eastAsiaTheme="minorEastAsia"/>
                <w:color w:val="auto"/>
                <w:kern w:val="0"/>
                <w:sz w:val="22"/>
                <w:szCs w:val="22"/>
                <w:vertAlign w:val="superscript"/>
              </w:rPr>
              <w:t>3</w:t>
            </w:r>
            <w:r>
              <w:rPr>
                <w:rFonts w:hint="default" w:ascii="Times New Roman" w:hAnsi="Times New Roman" w:cs="Times New Roman" w:eastAsiaTheme="minorEastAsia"/>
                <w:color w:val="auto"/>
                <w:kern w:val="0"/>
                <w:sz w:val="22"/>
                <w:szCs w:val="22"/>
              </w:rPr>
              <w:t>）</w:t>
            </w:r>
          </w:p>
        </w:tc>
        <w:tc>
          <w:tcPr>
            <w:tcW w:w="1716" w:type="dxa"/>
            <w:vMerge w:val="restart"/>
            <w:vAlign w:val="center"/>
          </w:tcPr>
          <w:p>
            <w:pPr>
              <w:spacing w:line="240" w:lineRule="auto"/>
              <w:jc w:val="center"/>
              <w:rPr>
                <w:rFonts w:hint="default" w:ascii="Times New Roman" w:hAnsi="Times New Roman" w:cs="Times New Roman" w:eastAsiaTheme="minorEastAsia"/>
                <w:color w:val="FF0000"/>
                <w:kern w:val="0"/>
                <w:sz w:val="22"/>
                <w:szCs w:val="22"/>
              </w:rPr>
            </w:pPr>
            <w:r>
              <w:rPr>
                <w:rFonts w:hint="eastAsia" w:ascii="Times New Roman" w:hAnsi="Times New Roman" w:cs="Times New Roman" w:eastAsiaTheme="minorEastAsia"/>
                <w:color w:val="auto"/>
                <w:sz w:val="22"/>
                <w:szCs w:val="22"/>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0" w:type="dxa"/>
            <w:vMerge w:val="continue"/>
            <w:vAlign w:val="center"/>
          </w:tcPr>
          <w:p>
            <w:pPr>
              <w:widowControl/>
              <w:spacing w:line="240" w:lineRule="auto"/>
              <w:jc w:val="center"/>
              <w:rPr>
                <w:rFonts w:hint="default" w:ascii="Times New Roman" w:hAnsi="Times New Roman" w:cs="Times New Roman" w:eastAsiaTheme="minorEastAsia"/>
                <w:color w:val="auto"/>
                <w:kern w:val="0"/>
                <w:sz w:val="22"/>
                <w:szCs w:val="22"/>
              </w:rPr>
            </w:pPr>
          </w:p>
        </w:tc>
        <w:tc>
          <w:tcPr>
            <w:tcW w:w="1642" w:type="dxa"/>
            <w:vAlign w:val="center"/>
          </w:tcPr>
          <w:p>
            <w:pPr>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地面冲洗水</w:t>
            </w:r>
          </w:p>
        </w:tc>
        <w:tc>
          <w:tcPr>
            <w:tcW w:w="4658"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隔油池1个（1m</w:t>
            </w:r>
            <w:r>
              <w:rPr>
                <w:rFonts w:hint="default" w:ascii="Times New Roman" w:hAnsi="Times New Roman" w:cs="Times New Roman" w:eastAsiaTheme="minorEastAsia"/>
                <w:color w:val="auto"/>
                <w:kern w:val="0"/>
                <w:sz w:val="22"/>
                <w:szCs w:val="22"/>
                <w:vertAlign w:val="superscript"/>
              </w:rPr>
              <w:t>3</w:t>
            </w:r>
            <w:r>
              <w:rPr>
                <w:rFonts w:hint="default" w:ascii="Times New Roman" w:hAnsi="Times New Roman" w:cs="Times New Roman" w:eastAsiaTheme="minorEastAsia"/>
                <w:color w:val="auto"/>
                <w:kern w:val="0"/>
                <w:sz w:val="22"/>
                <w:szCs w:val="22"/>
              </w:rPr>
              <w:t>）</w:t>
            </w:r>
          </w:p>
        </w:tc>
        <w:tc>
          <w:tcPr>
            <w:tcW w:w="1716" w:type="dxa"/>
            <w:vMerge w:val="continue"/>
            <w:vAlign w:val="center"/>
          </w:tcPr>
          <w:p>
            <w:pPr>
              <w:spacing w:line="240" w:lineRule="auto"/>
              <w:rPr>
                <w:rFonts w:hint="default" w:ascii="Times New Roman" w:hAnsi="Times New Roman" w:cs="Times New Roman" w:eastAsiaTheme="minorEastAsia"/>
                <w:color w:val="FF0000"/>
                <w:sz w:val="22"/>
                <w:szCs w:val="22"/>
              </w:rPr>
            </w:pPr>
            <w:r>
              <w:rPr>
                <w:rFonts w:hint="eastAsia" w:ascii="Times New Roman" w:hAnsi="Times New Roman" w:cs="Times New Roman" w:eastAsiaTheme="minorEastAsia"/>
                <w:color w:val="auto"/>
                <w:sz w:val="22"/>
                <w:szCs w:val="22"/>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810" w:type="dxa"/>
            <w:vMerge w:val="continue"/>
            <w:vAlign w:val="center"/>
          </w:tcPr>
          <w:p>
            <w:pPr>
              <w:widowControl/>
              <w:spacing w:line="240" w:lineRule="auto"/>
              <w:jc w:val="center"/>
              <w:rPr>
                <w:rFonts w:hint="default" w:ascii="Times New Roman" w:hAnsi="Times New Roman" w:cs="Times New Roman" w:eastAsiaTheme="minorEastAsia"/>
                <w:color w:val="auto"/>
                <w:kern w:val="0"/>
                <w:sz w:val="22"/>
                <w:szCs w:val="22"/>
              </w:rPr>
            </w:pPr>
          </w:p>
        </w:tc>
        <w:tc>
          <w:tcPr>
            <w:tcW w:w="1642" w:type="dxa"/>
            <w:vAlign w:val="center"/>
          </w:tcPr>
          <w:p>
            <w:pPr>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地下水防护</w:t>
            </w:r>
          </w:p>
        </w:tc>
        <w:tc>
          <w:tcPr>
            <w:tcW w:w="4658"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sz w:val="22"/>
                <w:szCs w:val="22"/>
              </w:rPr>
              <w:t>项目场地硬化、实行雨污分流、油罐区防渗漏并在</w:t>
            </w:r>
            <w:r>
              <w:rPr>
                <w:rFonts w:hint="default" w:ascii="Times New Roman" w:hAnsi="Times New Roman" w:cs="Times New Roman" w:eastAsiaTheme="minorEastAsia"/>
                <w:color w:val="auto"/>
                <w:sz w:val="22"/>
                <w:szCs w:val="22"/>
                <w:lang w:val="en-US" w:eastAsia="zh-CN"/>
              </w:rPr>
              <w:t>地面设置集水沟，集水沟长度20m</w:t>
            </w:r>
          </w:p>
        </w:tc>
        <w:tc>
          <w:tcPr>
            <w:tcW w:w="1716" w:type="dxa"/>
            <w:vAlign w:val="center"/>
          </w:tcPr>
          <w:p>
            <w:pPr>
              <w:spacing w:line="240" w:lineRule="auto"/>
              <w:jc w:val="center"/>
              <w:rPr>
                <w:rFonts w:hint="default" w:ascii="Times New Roman" w:hAnsi="Times New Roman" w:cs="Times New Roman" w:eastAsiaTheme="minorEastAsia"/>
                <w:color w:val="FF0000"/>
                <w:sz w:val="22"/>
                <w:szCs w:val="22"/>
              </w:rPr>
            </w:pPr>
            <w:r>
              <w:rPr>
                <w:rFonts w:hint="eastAsia" w:ascii="Times New Roman" w:hAnsi="Times New Roman" w:cs="Times New Roman" w:eastAsiaTheme="minorEastAsia"/>
                <w:color w:val="auto"/>
                <w:sz w:val="22"/>
                <w:szCs w:val="22"/>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810" w:type="dxa"/>
            <w:vMerge w:val="restart"/>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噪声治理</w:t>
            </w:r>
          </w:p>
        </w:tc>
        <w:tc>
          <w:tcPr>
            <w:tcW w:w="1642"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机械噪声</w:t>
            </w:r>
          </w:p>
        </w:tc>
        <w:tc>
          <w:tcPr>
            <w:tcW w:w="4658"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选用低噪型设备，</w:t>
            </w:r>
            <w:r>
              <w:rPr>
                <w:rFonts w:hint="default" w:ascii="Times New Roman" w:hAnsi="Times New Roman" w:cs="Times New Roman" w:eastAsiaTheme="minorEastAsia"/>
                <w:color w:val="auto"/>
                <w:sz w:val="22"/>
                <w:szCs w:val="22"/>
              </w:rPr>
              <w:t>噪声设备应设隔振基础或铺垫减振垫、隔声墙</w:t>
            </w:r>
          </w:p>
        </w:tc>
        <w:tc>
          <w:tcPr>
            <w:tcW w:w="1716" w:type="dxa"/>
            <w:vMerge w:val="restart"/>
            <w:vAlign w:val="center"/>
          </w:tcPr>
          <w:p>
            <w:pPr>
              <w:widowControl/>
              <w:spacing w:line="240" w:lineRule="auto"/>
              <w:jc w:val="center"/>
              <w:rPr>
                <w:rFonts w:hint="default" w:ascii="Times New Roman" w:hAnsi="Times New Roman" w:cs="Times New Roman" w:eastAsiaTheme="minorEastAsia"/>
                <w:color w:val="FF0000"/>
                <w:kern w:val="0"/>
                <w:sz w:val="22"/>
                <w:szCs w:val="22"/>
              </w:rPr>
            </w:pPr>
            <w:r>
              <w:rPr>
                <w:rFonts w:hint="eastAsia" w:ascii="Times New Roman" w:hAnsi="Times New Roman" w:cs="Times New Roman" w:eastAsiaTheme="minorEastAsia"/>
                <w:color w:val="auto"/>
                <w:sz w:val="22"/>
                <w:szCs w:val="22"/>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810" w:type="dxa"/>
            <w:vMerge w:val="continue"/>
            <w:vAlign w:val="center"/>
          </w:tcPr>
          <w:p>
            <w:pPr>
              <w:widowControl/>
              <w:spacing w:line="240" w:lineRule="auto"/>
              <w:ind w:firstLine="440"/>
              <w:jc w:val="center"/>
              <w:rPr>
                <w:rFonts w:hint="default" w:ascii="Times New Roman" w:hAnsi="Times New Roman" w:cs="Times New Roman" w:eastAsiaTheme="minorEastAsia"/>
                <w:color w:val="auto"/>
                <w:kern w:val="0"/>
                <w:sz w:val="22"/>
                <w:szCs w:val="22"/>
              </w:rPr>
            </w:pPr>
          </w:p>
        </w:tc>
        <w:tc>
          <w:tcPr>
            <w:tcW w:w="1642"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车辆噪声</w:t>
            </w:r>
          </w:p>
        </w:tc>
        <w:tc>
          <w:tcPr>
            <w:tcW w:w="4658"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禁止鸣笛，减速行驶</w:t>
            </w:r>
          </w:p>
        </w:tc>
        <w:tc>
          <w:tcPr>
            <w:tcW w:w="1716" w:type="dxa"/>
            <w:vMerge w:val="continue"/>
            <w:vAlign w:val="center"/>
          </w:tcPr>
          <w:p>
            <w:pPr>
              <w:widowControl/>
              <w:spacing w:line="240" w:lineRule="auto"/>
              <w:ind w:firstLine="440"/>
              <w:jc w:val="center"/>
              <w:rPr>
                <w:rFonts w:hint="default" w:ascii="Times New Roman" w:hAnsi="Times New Roman" w:cs="Times New Roman" w:eastAsiaTheme="minorEastAsia"/>
                <w:color w:val="FF0000"/>
                <w:kern w:val="0"/>
                <w:sz w:val="22"/>
                <w:szCs w:val="22"/>
              </w:rPr>
            </w:pPr>
            <w:r>
              <w:rPr>
                <w:rFonts w:hint="eastAsia" w:ascii="Times New Roman" w:hAnsi="Times New Roman" w:cs="Times New Roman" w:eastAsiaTheme="minorEastAsia"/>
                <w:color w:val="auto"/>
                <w:sz w:val="22"/>
                <w:szCs w:val="22"/>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0" w:type="dxa"/>
            <w:vMerge w:val="restart"/>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固体废物处理</w:t>
            </w:r>
          </w:p>
        </w:tc>
        <w:tc>
          <w:tcPr>
            <w:tcW w:w="1642"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生活垃圾</w:t>
            </w:r>
          </w:p>
        </w:tc>
        <w:tc>
          <w:tcPr>
            <w:tcW w:w="4658"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垃圾桶2个，收集后定期由环卫部门运走处理</w:t>
            </w:r>
          </w:p>
        </w:tc>
        <w:tc>
          <w:tcPr>
            <w:tcW w:w="1716" w:type="dxa"/>
            <w:vAlign w:val="center"/>
          </w:tcPr>
          <w:p>
            <w:pPr>
              <w:widowControl/>
              <w:spacing w:line="240" w:lineRule="auto"/>
              <w:jc w:val="center"/>
              <w:rPr>
                <w:rFonts w:hint="default" w:ascii="Times New Roman" w:hAnsi="Times New Roman" w:cs="Times New Roman" w:eastAsiaTheme="minorEastAsia"/>
                <w:color w:val="FF0000"/>
                <w:kern w:val="0"/>
                <w:sz w:val="22"/>
                <w:szCs w:val="22"/>
              </w:rPr>
            </w:pPr>
            <w:r>
              <w:rPr>
                <w:rFonts w:hint="eastAsia" w:ascii="Times New Roman" w:hAnsi="Times New Roman" w:cs="Times New Roman" w:eastAsiaTheme="minorEastAsia"/>
                <w:color w:val="auto"/>
                <w:sz w:val="22"/>
                <w:szCs w:val="22"/>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0" w:type="dxa"/>
            <w:vMerge w:val="continue"/>
            <w:vAlign w:val="center"/>
          </w:tcPr>
          <w:p>
            <w:pPr>
              <w:widowControl/>
              <w:spacing w:line="240" w:lineRule="auto"/>
              <w:ind w:firstLine="440"/>
              <w:jc w:val="center"/>
              <w:rPr>
                <w:rFonts w:hint="default" w:ascii="Times New Roman" w:hAnsi="Times New Roman" w:cs="Times New Roman" w:eastAsiaTheme="minorEastAsia"/>
                <w:color w:val="auto"/>
                <w:kern w:val="0"/>
                <w:sz w:val="22"/>
                <w:szCs w:val="22"/>
              </w:rPr>
            </w:pPr>
          </w:p>
        </w:tc>
        <w:tc>
          <w:tcPr>
            <w:tcW w:w="1642" w:type="dxa"/>
            <w:vAlign w:val="center"/>
          </w:tcPr>
          <w:p>
            <w:pPr>
              <w:spacing w:line="240" w:lineRule="auto"/>
              <w:ind w:right="-102"/>
              <w:jc w:val="left"/>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隔油池污泥和上层浮油渣</w:t>
            </w:r>
          </w:p>
        </w:tc>
        <w:tc>
          <w:tcPr>
            <w:tcW w:w="4658" w:type="dxa"/>
            <w:vAlign w:val="center"/>
          </w:tcPr>
          <w:p>
            <w:pPr>
              <w:spacing w:line="240" w:lineRule="auto"/>
              <w:ind w:right="-102"/>
              <w:jc w:val="left"/>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交由有危废处理资质的单位处理</w:t>
            </w:r>
          </w:p>
        </w:tc>
        <w:tc>
          <w:tcPr>
            <w:tcW w:w="1716" w:type="dxa"/>
            <w:vAlign w:val="center"/>
          </w:tcPr>
          <w:p>
            <w:pPr>
              <w:widowControl/>
              <w:spacing w:line="240" w:lineRule="auto"/>
              <w:jc w:val="center"/>
              <w:rPr>
                <w:rFonts w:hint="default" w:ascii="Times New Roman" w:hAnsi="Times New Roman" w:cs="Times New Roman" w:eastAsiaTheme="minorEastAsia"/>
                <w:color w:val="FF0000"/>
                <w:kern w:val="0"/>
                <w:sz w:val="22"/>
                <w:szCs w:val="22"/>
              </w:rPr>
            </w:pPr>
            <w:r>
              <w:rPr>
                <w:rFonts w:hint="eastAsia" w:ascii="Times New Roman" w:hAnsi="Times New Roman" w:cs="Times New Roman" w:eastAsiaTheme="minorEastAsia"/>
                <w:color w:val="auto"/>
                <w:sz w:val="22"/>
                <w:szCs w:val="22"/>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810" w:type="dxa"/>
            <w:vMerge w:val="continue"/>
            <w:vAlign w:val="center"/>
          </w:tcPr>
          <w:p>
            <w:pPr>
              <w:widowControl/>
              <w:spacing w:line="240" w:lineRule="auto"/>
              <w:ind w:firstLine="440"/>
              <w:jc w:val="center"/>
              <w:rPr>
                <w:rFonts w:hint="default" w:ascii="Times New Roman" w:hAnsi="Times New Roman" w:cs="Times New Roman" w:eastAsiaTheme="minorEastAsia"/>
                <w:color w:val="auto"/>
                <w:kern w:val="0"/>
                <w:sz w:val="22"/>
                <w:szCs w:val="22"/>
              </w:rPr>
            </w:pPr>
          </w:p>
        </w:tc>
        <w:tc>
          <w:tcPr>
            <w:tcW w:w="1642" w:type="dxa"/>
            <w:vAlign w:val="center"/>
          </w:tcPr>
          <w:p>
            <w:pPr>
              <w:spacing w:line="240" w:lineRule="auto"/>
              <w:jc w:val="center"/>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油罐油泥、油渣</w:t>
            </w:r>
          </w:p>
        </w:tc>
        <w:tc>
          <w:tcPr>
            <w:tcW w:w="4658" w:type="dxa"/>
            <w:vAlign w:val="center"/>
          </w:tcPr>
          <w:p>
            <w:pPr>
              <w:spacing w:line="240" w:lineRule="auto"/>
              <w:rPr>
                <w:rFonts w:hint="default" w:ascii="Times New Roman" w:hAnsi="Times New Roman" w:cs="Times New Roman" w:eastAsiaTheme="minorEastAsia"/>
                <w:color w:val="auto"/>
                <w:sz w:val="22"/>
                <w:szCs w:val="22"/>
              </w:rPr>
            </w:pPr>
            <w:r>
              <w:rPr>
                <w:rFonts w:hint="default" w:ascii="Times New Roman" w:hAnsi="Times New Roman" w:cs="Times New Roman" w:eastAsiaTheme="minorEastAsia"/>
                <w:color w:val="auto"/>
                <w:sz w:val="22"/>
                <w:szCs w:val="22"/>
              </w:rPr>
              <w:t>委托有危废处理资质的单位运走处理</w:t>
            </w:r>
          </w:p>
        </w:tc>
        <w:tc>
          <w:tcPr>
            <w:tcW w:w="1716" w:type="dxa"/>
            <w:vAlign w:val="center"/>
          </w:tcPr>
          <w:p>
            <w:pPr>
              <w:widowControl/>
              <w:spacing w:line="240" w:lineRule="auto"/>
              <w:jc w:val="center"/>
              <w:rPr>
                <w:rFonts w:hint="default" w:ascii="Times New Roman" w:hAnsi="Times New Roman" w:cs="Times New Roman" w:eastAsiaTheme="minorEastAsia"/>
                <w:color w:val="FF0000"/>
                <w:kern w:val="0"/>
                <w:sz w:val="22"/>
                <w:szCs w:val="22"/>
              </w:rPr>
            </w:pPr>
            <w:r>
              <w:rPr>
                <w:rFonts w:hint="eastAsia" w:ascii="Times New Roman" w:hAnsi="Times New Roman" w:cs="Times New Roman" w:eastAsiaTheme="minorEastAsia"/>
                <w:color w:val="auto"/>
                <w:sz w:val="22"/>
                <w:szCs w:val="22"/>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810"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生态恢复</w:t>
            </w:r>
          </w:p>
        </w:tc>
        <w:tc>
          <w:tcPr>
            <w:tcW w:w="1642"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生态影响</w:t>
            </w:r>
          </w:p>
        </w:tc>
        <w:tc>
          <w:tcPr>
            <w:tcW w:w="4658"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植被恢复、绿化（20m</w:t>
            </w:r>
            <w:r>
              <w:rPr>
                <w:rFonts w:hint="default" w:ascii="Times New Roman" w:hAnsi="Times New Roman" w:cs="Times New Roman" w:eastAsiaTheme="minorEastAsia"/>
                <w:color w:val="auto"/>
                <w:kern w:val="0"/>
                <w:sz w:val="22"/>
                <w:szCs w:val="22"/>
                <w:vertAlign w:val="superscript"/>
              </w:rPr>
              <w:t>2</w:t>
            </w:r>
            <w:r>
              <w:rPr>
                <w:rFonts w:hint="default" w:ascii="Times New Roman" w:hAnsi="Times New Roman" w:cs="Times New Roman" w:eastAsiaTheme="minorEastAsia"/>
                <w:color w:val="auto"/>
                <w:kern w:val="0"/>
                <w:sz w:val="22"/>
                <w:szCs w:val="22"/>
              </w:rPr>
              <w:t>）</w:t>
            </w:r>
          </w:p>
        </w:tc>
        <w:tc>
          <w:tcPr>
            <w:tcW w:w="1716" w:type="dxa"/>
            <w:vAlign w:val="center"/>
          </w:tcPr>
          <w:p>
            <w:pPr>
              <w:widowControl/>
              <w:spacing w:line="240" w:lineRule="auto"/>
              <w:jc w:val="center"/>
              <w:rPr>
                <w:rFonts w:hint="default" w:ascii="Times New Roman" w:hAnsi="Times New Roman" w:cs="Times New Roman" w:eastAsiaTheme="minorEastAsia"/>
                <w:color w:val="FF0000"/>
                <w:kern w:val="0"/>
                <w:sz w:val="22"/>
                <w:szCs w:val="22"/>
              </w:rPr>
            </w:pPr>
            <w:r>
              <w:rPr>
                <w:rFonts w:hint="eastAsia" w:ascii="Times New Roman" w:hAnsi="Times New Roman" w:cs="Times New Roman" w:eastAsiaTheme="minorEastAsia"/>
                <w:color w:val="auto"/>
                <w:sz w:val="22"/>
                <w:szCs w:val="22"/>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810"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风险防范</w:t>
            </w:r>
          </w:p>
        </w:tc>
        <w:tc>
          <w:tcPr>
            <w:tcW w:w="1642"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kern w:val="0"/>
                <w:sz w:val="22"/>
                <w:szCs w:val="22"/>
              </w:rPr>
              <w:t>火灾风险</w:t>
            </w:r>
          </w:p>
        </w:tc>
        <w:tc>
          <w:tcPr>
            <w:tcW w:w="4658" w:type="dxa"/>
            <w:vAlign w:val="center"/>
          </w:tcPr>
          <w:p>
            <w:pPr>
              <w:widowControl/>
              <w:spacing w:line="240" w:lineRule="auto"/>
              <w:jc w:val="center"/>
              <w:rPr>
                <w:rFonts w:hint="default" w:ascii="Times New Roman" w:hAnsi="Times New Roman" w:cs="Times New Roman" w:eastAsiaTheme="minorEastAsia"/>
                <w:color w:val="auto"/>
                <w:kern w:val="0"/>
                <w:sz w:val="22"/>
                <w:szCs w:val="22"/>
              </w:rPr>
            </w:pPr>
            <w:r>
              <w:rPr>
                <w:rFonts w:hint="default" w:ascii="Times New Roman" w:hAnsi="Times New Roman" w:cs="Times New Roman" w:eastAsiaTheme="minorEastAsia"/>
                <w:color w:val="auto"/>
                <w:sz w:val="22"/>
                <w:szCs w:val="22"/>
              </w:rPr>
              <w:t>灭火器4个、灭火毯5块、消防沙箱（</w:t>
            </w:r>
            <w:r>
              <w:rPr>
                <w:rFonts w:hint="default" w:ascii="Times New Roman" w:hAnsi="Times New Roman" w:cs="Times New Roman" w:eastAsiaTheme="minorEastAsia"/>
                <w:color w:val="auto"/>
                <w:kern w:val="0"/>
                <w:sz w:val="22"/>
                <w:szCs w:val="22"/>
              </w:rPr>
              <w:t>2m</w:t>
            </w:r>
            <w:r>
              <w:rPr>
                <w:rFonts w:hint="default" w:ascii="Times New Roman" w:hAnsi="Times New Roman" w:cs="Times New Roman" w:eastAsiaTheme="minorEastAsia"/>
                <w:color w:val="auto"/>
                <w:kern w:val="0"/>
                <w:sz w:val="22"/>
                <w:szCs w:val="22"/>
                <w:vertAlign w:val="superscript"/>
              </w:rPr>
              <w:t>3</w:t>
            </w:r>
            <w:r>
              <w:rPr>
                <w:rFonts w:hint="default" w:ascii="Times New Roman" w:hAnsi="Times New Roman" w:cs="Times New Roman" w:eastAsiaTheme="minorEastAsia"/>
                <w:color w:val="auto"/>
                <w:sz w:val="22"/>
                <w:szCs w:val="22"/>
              </w:rPr>
              <w:t>）</w:t>
            </w:r>
          </w:p>
        </w:tc>
        <w:tc>
          <w:tcPr>
            <w:tcW w:w="1716" w:type="dxa"/>
            <w:vAlign w:val="center"/>
          </w:tcPr>
          <w:p>
            <w:pPr>
              <w:widowControl/>
              <w:spacing w:line="240" w:lineRule="auto"/>
              <w:jc w:val="center"/>
              <w:rPr>
                <w:rFonts w:hint="default" w:ascii="Times New Roman" w:hAnsi="Times New Roman" w:cs="Times New Roman" w:eastAsiaTheme="minorEastAsia"/>
                <w:color w:val="FF0000"/>
                <w:kern w:val="0"/>
                <w:sz w:val="22"/>
                <w:szCs w:val="22"/>
              </w:rPr>
            </w:pPr>
            <w:r>
              <w:rPr>
                <w:rFonts w:hint="eastAsia" w:ascii="Times New Roman" w:hAnsi="Times New Roman" w:cs="Times New Roman" w:eastAsiaTheme="minorEastAsia"/>
                <w:color w:val="auto"/>
                <w:sz w:val="22"/>
                <w:szCs w:val="22"/>
                <w:lang w:eastAsia="zh-CN"/>
              </w:rPr>
              <w:t>已落实</w:t>
            </w:r>
          </w:p>
        </w:tc>
      </w:tr>
    </w:tbl>
    <w:p>
      <w:pPr>
        <w:keepNext w:val="0"/>
        <w:keepLines w:val="0"/>
        <w:pageBreakBefore w:val="0"/>
        <w:widowControl w:val="0"/>
        <w:kinsoku/>
        <w:wordWrap/>
        <w:overflowPunct/>
        <w:topLinePunct w:val="0"/>
        <w:autoSpaceDE/>
        <w:autoSpaceDN/>
        <w:bidi w:val="0"/>
        <w:adjustRightInd/>
        <w:snapToGrid/>
        <w:spacing w:line="760" w:lineRule="exact"/>
        <w:ind w:left="0" w:leftChars="0" w:right="0" w:rightChars="0" w:firstLine="0" w:firstLineChars="0"/>
        <w:jc w:val="both"/>
        <w:textAlignment w:val="auto"/>
        <w:outlineLvl w:val="0"/>
        <w:rPr>
          <w:rFonts w:hint="default" w:ascii="Times New Roman" w:hAnsi="Times New Roman" w:eastAsia="宋体" w:cs="Times New Roman"/>
          <w:b/>
          <w:bCs/>
          <w:color w:val="auto"/>
          <w:kern w:val="0"/>
          <w:sz w:val="28"/>
          <w:szCs w:val="28"/>
        </w:rPr>
      </w:pPr>
      <w:r>
        <w:rPr>
          <w:rFonts w:hint="default" w:ascii="Times New Roman" w:hAnsi="Times New Roman" w:eastAsia="宋体" w:cs="Times New Roman"/>
          <w:b/>
          <w:bCs/>
          <w:color w:val="auto"/>
          <w:kern w:val="0"/>
          <w:sz w:val="28"/>
          <w:szCs w:val="28"/>
          <w:lang w:eastAsia="zh-CN"/>
        </w:rPr>
        <w:t>九、</w:t>
      </w:r>
      <w:r>
        <w:rPr>
          <w:rFonts w:hint="default" w:ascii="Times New Roman" w:hAnsi="Times New Roman" w:eastAsia="宋体" w:cs="Times New Roman"/>
          <w:b/>
          <w:bCs/>
          <w:color w:val="auto"/>
          <w:kern w:val="0"/>
          <w:sz w:val="28"/>
          <w:szCs w:val="28"/>
        </w:rPr>
        <w:t>验收监测结论及建议</w:t>
      </w:r>
      <w:bookmarkEnd w:id="84"/>
      <w:bookmarkEnd w:id="85"/>
      <w:bookmarkEnd w:id="90"/>
    </w:p>
    <w:p>
      <w:pPr>
        <w:spacing w:line="520" w:lineRule="exact"/>
        <w:outlineLvl w:val="1"/>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val="en-US" w:eastAsia="zh-CN"/>
        </w:rPr>
        <w:t xml:space="preserve">   </w:t>
      </w:r>
      <w:bookmarkStart w:id="91" w:name="_Toc26344"/>
      <w:bookmarkStart w:id="92" w:name="_Toc29131"/>
      <w:bookmarkStart w:id="93" w:name="_Toc18878"/>
      <w:bookmarkStart w:id="94" w:name="_Toc15248"/>
      <w:r>
        <w:rPr>
          <w:rFonts w:hint="default" w:ascii="Times New Roman" w:hAnsi="Times New Roman" w:eastAsia="宋体" w:cs="Times New Roman"/>
          <w:b/>
          <w:bCs/>
          <w:color w:val="auto"/>
          <w:sz w:val="28"/>
          <w:szCs w:val="28"/>
          <w:lang w:val="en-US" w:eastAsia="zh-CN"/>
        </w:rPr>
        <w:t>（一）</w:t>
      </w:r>
      <w:r>
        <w:rPr>
          <w:rFonts w:hint="default" w:ascii="Times New Roman" w:hAnsi="Times New Roman" w:eastAsia="宋体" w:cs="Times New Roman"/>
          <w:b/>
          <w:bCs/>
          <w:color w:val="auto"/>
          <w:sz w:val="28"/>
          <w:szCs w:val="28"/>
          <w:lang w:eastAsia="zh-CN"/>
        </w:rPr>
        <w:t>验收监测结论</w:t>
      </w:r>
      <w:bookmarkEnd w:id="91"/>
      <w:bookmarkEnd w:id="92"/>
      <w:bookmarkEnd w:id="93"/>
      <w:bookmarkEnd w:id="94"/>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default" w:ascii="Times New Roman" w:hAnsi="Times New Roman" w:eastAsia="宋体" w:cs="Times New Roman"/>
          <w:color w:val="auto"/>
          <w:kern w:val="0"/>
          <w:sz w:val="28"/>
          <w:szCs w:val="28"/>
        </w:rPr>
      </w:pPr>
      <w:r>
        <w:rPr>
          <w:rFonts w:hint="default"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lang w:eastAsia="zh-CN"/>
        </w:rPr>
        <w:t>中国石化销售有限公司贵州黔西南册亨东风桥加油站</w:t>
      </w:r>
      <w:r>
        <w:rPr>
          <w:rFonts w:hint="default" w:ascii="Times New Roman" w:hAnsi="Times New Roman" w:eastAsia="宋体" w:cs="Times New Roman"/>
          <w:color w:val="auto"/>
          <w:kern w:val="0"/>
          <w:sz w:val="28"/>
          <w:szCs w:val="28"/>
        </w:rPr>
        <w:t>基本执行环境保护</w:t>
      </w:r>
      <w:r>
        <w:rPr>
          <w:rFonts w:hint="eastAsia" w:ascii="Times New Roman" w:hAnsi="Times New Roman" w:eastAsia="宋体" w:cs="Times New Roman"/>
          <w:color w:val="auto"/>
          <w:kern w:val="0"/>
          <w:sz w:val="28"/>
          <w:szCs w:val="28"/>
          <w:lang w:eastAsia="zh-CN"/>
        </w:rPr>
        <w:t>“</w:t>
      </w:r>
      <w:r>
        <w:rPr>
          <w:rFonts w:hint="default" w:ascii="Times New Roman" w:hAnsi="Times New Roman" w:eastAsia="宋体" w:cs="Times New Roman"/>
          <w:color w:val="auto"/>
          <w:kern w:val="0"/>
          <w:sz w:val="28"/>
          <w:szCs w:val="28"/>
        </w:rPr>
        <w:t>三同时</w:t>
      </w:r>
      <w:r>
        <w:rPr>
          <w:rFonts w:hint="eastAsia" w:ascii="Times New Roman" w:hAnsi="Times New Roman" w:eastAsia="宋体" w:cs="Times New Roman"/>
          <w:color w:val="auto"/>
          <w:kern w:val="0"/>
          <w:sz w:val="28"/>
          <w:szCs w:val="28"/>
          <w:lang w:eastAsia="zh-CN"/>
        </w:rPr>
        <w:t>”</w:t>
      </w:r>
      <w:r>
        <w:rPr>
          <w:rFonts w:hint="default" w:ascii="Times New Roman" w:hAnsi="Times New Roman" w:eastAsia="宋体" w:cs="Times New Roman"/>
          <w:color w:val="auto"/>
          <w:kern w:val="0"/>
          <w:sz w:val="28"/>
          <w:szCs w:val="28"/>
        </w:rPr>
        <w:t>制度，按</w:t>
      </w:r>
      <w:r>
        <w:rPr>
          <w:rFonts w:hint="default" w:ascii="Times New Roman" w:hAnsi="Times New Roman" w:eastAsia="宋体" w:cs="Times New Roman"/>
          <w:color w:val="auto"/>
          <w:sz w:val="28"/>
          <w:szCs w:val="28"/>
          <w:lang w:val="en-US" w:eastAsia="zh-CN"/>
        </w:rPr>
        <w:t>《中国石化销售有限公司贵州黔西南</w:t>
      </w:r>
      <w:r>
        <w:rPr>
          <w:rFonts w:hint="eastAsia" w:ascii="Times New Roman" w:hAnsi="Times New Roman" w:eastAsia="宋体" w:cs="Times New Roman"/>
          <w:color w:val="auto"/>
          <w:sz w:val="28"/>
          <w:szCs w:val="28"/>
          <w:lang w:val="en-US" w:eastAsia="zh-CN"/>
        </w:rPr>
        <w:t>大顺</w:t>
      </w:r>
      <w:r>
        <w:rPr>
          <w:rFonts w:hint="default" w:ascii="Times New Roman" w:hAnsi="Times New Roman" w:eastAsia="宋体" w:cs="Times New Roman"/>
          <w:color w:val="auto"/>
          <w:sz w:val="28"/>
          <w:szCs w:val="28"/>
          <w:lang w:val="en-US" w:eastAsia="zh-CN"/>
        </w:rPr>
        <w:t>加油站项目环境影响报告表</w:t>
      </w:r>
      <w:r>
        <w:rPr>
          <w:rFonts w:hint="default" w:ascii="Times New Roman" w:hAnsi="Times New Roman" w:cs="Times New Roman"/>
          <w:color w:val="auto"/>
          <w:sz w:val="28"/>
          <w:szCs w:val="28"/>
          <w:lang w:eastAsia="zh-CN"/>
        </w:rPr>
        <w:t>》</w:t>
      </w:r>
      <w:r>
        <w:rPr>
          <w:rFonts w:hint="default" w:ascii="Times New Roman" w:hAnsi="Times New Roman" w:eastAsia="宋体" w:cs="Times New Roman"/>
          <w:color w:val="auto"/>
          <w:kern w:val="0"/>
          <w:sz w:val="28"/>
          <w:szCs w:val="28"/>
        </w:rPr>
        <w:t>中提出的要求</w:t>
      </w:r>
      <w:r>
        <w:rPr>
          <w:rFonts w:hint="default" w:ascii="Times New Roman" w:hAnsi="Times New Roman" w:eastAsia="宋体" w:cs="Times New Roman"/>
          <w:color w:val="auto"/>
          <w:kern w:val="0"/>
          <w:sz w:val="28"/>
          <w:szCs w:val="28"/>
          <w:lang w:eastAsia="zh-CN"/>
        </w:rPr>
        <w:t>：</w:t>
      </w:r>
      <w:r>
        <w:rPr>
          <w:rFonts w:hint="default" w:ascii="Times New Roman" w:hAnsi="Times New Roman" w:eastAsia="宋体" w:cs="Times New Roman"/>
          <w:color w:val="auto"/>
          <w:kern w:val="0"/>
          <w:sz w:val="28"/>
          <w:szCs w:val="28"/>
          <w:lang w:val="en-US" w:eastAsia="zh-CN"/>
        </w:rPr>
        <w:t>1、</w:t>
      </w:r>
      <w:r>
        <w:rPr>
          <w:rFonts w:hint="default" w:ascii="Times New Roman" w:hAnsi="Times New Roman" w:eastAsia="宋体" w:cs="Times New Roman"/>
          <w:color w:val="auto"/>
          <w:kern w:val="0"/>
          <w:sz w:val="28"/>
          <w:szCs w:val="28"/>
          <w:lang w:eastAsia="zh-CN"/>
        </w:rPr>
        <w:t>生活污水先经化粪池预处理后进入市政污水管网；</w:t>
      </w:r>
      <w:r>
        <w:rPr>
          <w:rFonts w:hint="default" w:ascii="Times New Roman" w:hAnsi="Times New Roman" w:eastAsia="宋体" w:cs="Times New Roman"/>
          <w:color w:val="auto"/>
          <w:kern w:val="0"/>
          <w:sz w:val="28"/>
          <w:szCs w:val="28"/>
          <w:lang w:val="en-US" w:eastAsia="zh-CN"/>
        </w:rPr>
        <w:t>2、建设油气回收系统。3、生活垃圾集中收集，交于环卫部门统一处置。</w:t>
      </w:r>
      <w:r>
        <w:rPr>
          <w:rFonts w:hint="default" w:ascii="Times New Roman" w:hAnsi="Times New Roman" w:eastAsia="宋体" w:cs="Times New Roman"/>
          <w:color w:val="auto"/>
          <w:kern w:val="0"/>
          <w:sz w:val="28"/>
          <w:szCs w:val="28"/>
        </w:rPr>
        <w:t>验收监测期间运营设备和环保设施运行正常；正常营业。</w:t>
      </w:r>
    </w:p>
    <w:p>
      <w:pPr>
        <w:numPr>
          <w:ilvl w:val="0"/>
          <w:numId w:val="3"/>
        </w:numPr>
        <w:spacing w:line="520" w:lineRule="exact"/>
        <w:ind w:firstLine="560" w:firstLineChars="200"/>
        <w:rPr>
          <w:rFonts w:hint="default" w:ascii="Times New Roman" w:hAnsi="Times New Roman" w:eastAsia="宋体" w:cs="Times New Roman"/>
          <w:b/>
          <w:bCs/>
          <w:color w:val="auto"/>
          <w:kern w:val="0"/>
          <w:sz w:val="28"/>
          <w:szCs w:val="28"/>
          <w:lang w:eastAsia="zh-CN"/>
        </w:rPr>
      </w:pPr>
      <w:r>
        <w:rPr>
          <w:rFonts w:hint="default" w:ascii="Times New Roman" w:hAnsi="Times New Roman" w:eastAsia="宋体" w:cs="Times New Roman"/>
          <w:b/>
          <w:bCs/>
          <w:color w:val="auto"/>
          <w:kern w:val="0"/>
          <w:sz w:val="28"/>
          <w:szCs w:val="28"/>
          <w:lang w:eastAsia="zh-CN"/>
        </w:rPr>
        <w:t>无组织排放废气：</w:t>
      </w:r>
    </w:p>
    <w:p>
      <w:pPr>
        <w:numPr>
          <w:ilvl w:val="0"/>
          <w:numId w:val="0"/>
        </w:numPr>
        <w:spacing w:line="520" w:lineRule="exact"/>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auto"/>
          <w:kern w:val="0"/>
          <w:sz w:val="28"/>
          <w:szCs w:val="28"/>
          <w:lang w:val="en-US" w:eastAsia="zh-CN"/>
        </w:rPr>
        <w:t xml:space="preserve">    </w:t>
      </w:r>
      <w:r>
        <w:rPr>
          <w:rFonts w:hint="default" w:ascii="Times New Roman" w:hAnsi="Times New Roman" w:eastAsia="宋体" w:cs="Times New Roman"/>
          <w:color w:val="auto"/>
          <w:kern w:val="0"/>
          <w:sz w:val="28"/>
          <w:szCs w:val="28"/>
          <w:lang w:eastAsia="zh-CN"/>
        </w:rPr>
        <w:t>周界监测非甲烷总烃</w:t>
      </w:r>
      <w:r>
        <w:rPr>
          <w:rFonts w:hint="default" w:ascii="Times New Roman" w:hAnsi="Times New Roman" w:eastAsia="宋体" w:cs="Times New Roman"/>
          <w:color w:val="auto"/>
          <w:kern w:val="0"/>
          <w:sz w:val="28"/>
          <w:szCs w:val="28"/>
          <w:vertAlign w:val="baseline"/>
          <w:lang w:val="en-US" w:eastAsia="zh-CN"/>
        </w:rPr>
        <w:t>最高</w:t>
      </w:r>
      <w:r>
        <w:rPr>
          <w:rFonts w:hint="default" w:ascii="Times New Roman" w:hAnsi="Times New Roman" w:eastAsia="宋体" w:cs="Times New Roman"/>
          <w:color w:val="auto"/>
          <w:kern w:val="0"/>
          <w:sz w:val="28"/>
          <w:szCs w:val="28"/>
          <w:lang w:eastAsia="zh-CN"/>
        </w:rPr>
        <w:t>浓度：</w:t>
      </w:r>
      <w:r>
        <w:rPr>
          <w:rFonts w:hint="default" w:ascii="Times New Roman" w:hAnsi="Times New Roman" w:eastAsia="宋体" w:cs="Times New Roman"/>
          <w:color w:val="auto"/>
          <w:kern w:val="0"/>
          <w:sz w:val="28"/>
          <w:szCs w:val="28"/>
          <w:vertAlign w:val="baseline"/>
          <w:lang w:val="en-US" w:eastAsia="zh-CN"/>
        </w:rPr>
        <w:t>站界东G</w:t>
      </w:r>
      <w:r>
        <w:rPr>
          <w:rFonts w:hint="default" w:ascii="Times New Roman" w:hAnsi="Times New Roman" w:eastAsia="宋体" w:cs="Times New Roman"/>
          <w:color w:val="auto"/>
          <w:kern w:val="0"/>
          <w:sz w:val="28"/>
          <w:szCs w:val="28"/>
          <w:vertAlign w:val="subscript"/>
          <w:lang w:val="en-US" w:eastAsia="zh-CN"/>
        </w:rPr>
        <w:t>1</w:t>
      </w:r>
      <w:r>
        <w:rPr>
          <w:rFonts w:hint="default" w:ascii="Times New Roman" w:hAnsi="Times New Roman" w:eastAsia="宋体" w:cs="Times New Roman"/>
          <w:color w:val="auto"/>
          <w:kern w:val="0"/>
          <w:sz w:val="28"/>
          <w:szCs w:val="28"/>
        </w:rPr>
        <w:t>、</w:t>
      </w:r>
      <w:r>
        <w:rPr>
          <w:rFonts w:hint="default" w:ascii="Times New Roman" w:hAnsi="Times New Roman" w:eastAsia="宋体" w:cs="Times New Roman"/>
          <w:color w:val="auto"/>
          <w:kern w:val="0"/>
          <w:sz w:val="28"/>
          <w:szCs w:val="28"/>
          <w:lang w:eastAsia="zh-CN"/>
        </w:rPr>
        <w:t>站界西南</w:t>
      </w:r>
      <w:r>
        <w:rPr>
          <w:rFonts w:hint="default" w:ascii="Times New Roman" w:hAnsi="Times New Roman" w:eastAsia="宋体" w:cs="Times New Roman"/>
          <w:color w:val="auto"/>
          <w:kern w:val="0"/>
          <w:sz w:val="28"/>
          <w:szCs w:val="28"/>
          <w:vertAlign w:val="baseline"/>
          <w:lang w:val="en-US" w:eastAsia="zh-CN"/>
        </w:rPr>
        <w:t>G</w:t>
      </w:r>
      <w:r>
        <w:rPr>
          <w:rFonts w:hint="default" w:ascii="Times New Roman" w:hAnsi="Times New Roman" w:eastAsia="宋体" w:cs="Times New Roman"/>
          <w:color w:val="auto"/>
          <w:kern w:val="0"/>
          <w:sz w:val="28"/>
          <w:szCs w:val="28"/>
          <w:vertAlign w:val="subscript"/>
          <w:lang w:val="en-US" w:eastAsia="zh-CN"/>
        </w:rPr>
        <w:t xml:space="preserve">2 </w:t>
      </w:r>
      <w:r>
        <w:rPr>
          <w:rFonts w:hint="default" w:ascii="Times New Roman" w:hAnsi="Times New Roman" w:eastAsia="宋体" w:cs="Times New Roman"/>
          <w:color w:val="auto"/>
          <w:kern w:val="0"/>
          <w:sz w:val="28"/>
          <w:szCs w:val="28"/>
          <w:vertAlign w:val="baseline"/>
          <w:lang w:eastAsia="zh-CN"/>
        </w:rPr>
        <w:t>、</w:t>
      </w:r>
      <w:r>
        <w:rPr>
          <w:rFonts w:hint="default" w:ascii="Times New Roman" w:hAnsi="Times New Roman" w:eastAsia="宋体" w:cs="Times New Roman"/>
          <w:color w:val="auto"/>
          <w:kern w:val="0"/>
          <w:sz w:val="28"/>
          <w:szCs w:val="28"/>
          <w:lang w:eastAsia="zh-CN"/>
        </w:rPr>
        <w:t>站界北</w:t>
      </w:r>
      <w:r>
        <w:rPr>
          <w:rFonts w:hint="default" w:ascii="Times New Roman" w:hAnsi="Times New Roman" w:eastAsia="宋体" w:cs="Times New Roman"/>
          <w:color w:val="auto"/>
          <w:kern w:val="0"/>
          <w:sz w:val="28"/>
          <w:szCs w:val="28"/>
          <w:vertAlign w:val="baseline"/>
          <w:lang w:val="en-US" w:eastAsia="zh-CN"/>
        </w:rPr>
        <w:t>G</w:t>
      </w:r>
      <w:r>
        <w:rPr>
          <w:rFonts w:hint="default" w:ascii="Times New Roman" w:hAnsi="Times New Roman" w:eastAsia="宋体" w:cs="Times New Roman"/>
          <w:color w:val="auto"/>
          <w:kern w:val="0"/>
          <w:sz w:val="28"/>
          <w:szCs w:val="28"/>
          <w:vertAlign w:val="subscript"/>
          <w:lang w:val="en-US" w:eastAsia="zh-CN"/>
        </w:rPr>
        <w:t xml:space="preserve">3 </w:t>
      </w:r>
      <w:r>
        <w:rPr>
          <w:rFonts w:hint="default" w:ascii="Times New Roman" w:hAnsi="Times New Roman" w:eastAsia="宋体" w:cs="Times New Roman"/>
          <w:color w:val="auto"/>
          <w:kern w:val="0"/>
          <w:sz w:val="28"/>
          <w:szCs w:val="28"/>
          <w:vertAlign w:val="baseline"/>
          <w:lang w:val="en-US" w:eastAsia="zh-CN"/>
        </w:rPr>
        <w:t>均未检出（</w:t>
      </w:r>
      <w:r>
        <w:rPr>
          <w:rFonts w:hint="default" w:ascii="Times New Roman" w:hAnsi="Times New Roman" w:eastAsia="宋体" w:cs="Times New Roman"/>
          <w:color w:val="000000"/>
          <w:kern w:val="0"/>
          <w:sz w:val="28"/>
          <w:szCs w:val="28"/>
        </w:rPr>
        <w:t>≤</w:t>
      </w:r>
      <w:r>
        <w:rPr>
          <w:rFonts w:hint="default" w:ascii="Times New Roman" w:hAnsi="Times New Roman" w:eastAsia="宋体" w:cs="Times New Roman"/>
          <w:color w:val="000000"/>
          <w:kern w:val="0"/>
          <w:sz w:val="28"/>
          <w:szCs w:val="28"/>
          <w:lang w:val="en-US" w:eastAsia="zh-CN"/>
        </w:rPr>
        <w:t>0.04mg/m³</w:t>
      </w:r>
      <w:r>
        <w:rPr>
          <w:rFonts w:hint="default" w:ascii="Times New Roman" w:hAnsi="Times New Roman" w:eastAsia="宋体" w:cs="Times New Roman"/>
          <w:color w:val="auto"/>
          <w:kern w:val="0"/>
          <w:sz w:val="28"/>
          <w:szCs w:val="28"/>
          <w:vertAlign w:val="baseline"/>
          <w:lang w:val="en-US" w:eastAsia="zh-CN"/>
        </w:rPr>
        <w:t>）</w:t>
      </w:r>
      <w:r>
        <w:rPr>
          <w:rFonts w:hint="default" w:ascii="Times New Roman" w:hAnsi="Times New Roman" w:eastAsia="宋体" w:cs="Times New Roman"/>
          <w:color w:val="000000"/>
          <w:kern w:val="0"/>
          <w:sz w:val="28"/>
          <w:szCs w:val="28"/>
        </w:rPr>
        <w:t>各点</w:t>
      </w:r>
      <w:r>
        <w:rPr>
          <w:rFonts w:hint="default" w:ascii="Times New Roman" w:hAnsi="Times New Roman" w:eastAsia="宋体" w:cs="Times New Roman"/>
          <w:color w:val="auto"/>
          <w:kern w:val="0"/>
          <w:sz w:val="28"/>
          <w:szCs w:val="28"/>
          <w:lang w:eastAsia="zh-CN"/>
        </w:rPr>
        <w:t>无组织排放废气</w:t>
      </w:r>
      <w:r>
        <w:rPr>
          <w:rFonts w:hint="default" w:ascii="Times New Roman" w:hAnsi="Times New Roman" w:eastAsia="宋体" w:cs="Times New Roman"/>
          <w:color w:val="000000"/>
          <w:kern w:val="0"/>
          <w:sz w:val="28"/>
          <w:szCs w:val="28"/>
        </w:rPr>
        <w:t>均符合《大气污染物综合排放标准》（GB16297-1996)标准限值要求。</w:t>
      </w:r>
    </w:p>
    <w:p>
      <w:pPr>
        <w:numPr>
          <w:ilvl w:val="0"/>
          <w:numId w:val="3"/>
        </w:numPr>
        <w:spacing w:line="520" w:lineRule="exact"/>
        <w:ind w:firstLine="560" w:firstLineChars="200"/>
        <w:rPr>
          <w:rFonts w:hint="default" w:ascii="Times New Roman" w:hAnsi="Times New Roman" w:eastAsia="宋体" w:cs="Times New Roman"/>
          <w:b/>
          <w:bCs/>
          <w:color w:val="000000" w:themeColor="text1"/>
          <w:kern w:val="0"/>
          <w:sz w:val="28"/>
          <w:szCs w:val="28"/>
          <w14:textFill>
            <w14:solidFill>
              <w14:schemeClr w14:val="tx1"/>
            </w14:solidFill>
          </w14:textFill>
        </w:rPr>
      </w:pPr>
      <w:r>
        <w:rPr>
          <w:rFonts w:hint="eastAsia" w:ascii="Times New Roman" w:hAnsi="Times New Roman" w:eastAsia="宋体" w:cs="Times New Roman"/>
          <w:b/>
          <w:bCs/>
          <w:color w:val="000000" w:themeColor="text1"/>
          <w:kern w:val="0"/>
          <w:sz w:val="28"/>
          <w:szCs w:val="28"/>
          <w:lang w:eastAsia="zh-CN"/>
          <w14:textFill>
            <w14:solidFill>
              <w14:schemeClr w14:val="tx1"/>
            </w14:solidFill>
          </w14:textFill>
        </w:rPr>
        <w:t>厂界</w:t>
      </w:r>
      <w:r>
        <w:rPr>
          <w:rFonts w:hint="default" w:ascii="Times New Roman" w:hAnsi="Times New Roman" w:eastAsia="宋体" w:cs="Times New Roman"/>
          <w:b/>
          <w:bCs/>
          <w:color w:val="000000" w:themeColor="text1"/>
          <w:kern w:val="0"/>
          <w:sz w:val="28"/>
          <w:szCs w:val="28"/>
          <w14:textFill>
            <w14:solidFill>
              <w14:schemeClr w14:val="tx1"/>
            </w14:solidFill>
          </w14:textFill>
        </w:rPr>
        <w:t>噪声：</w:t>
      </w:r>
    </w:p>
    <w:p>
      <w:pPr>
        <w:numPr>
          <w:ilvl w:val="0"/>
          <w:numId w:val="0"/>
        </w:numPr>
        <w:spacing w:line="520" w:lineRule="exact"/>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kern w:val="0"/>
          <w:sz w:val="28"/>
          <w:szCs w:val="28"/>
          <w:lang w:eastAsia="zh-CN"/>
        </w:rPr>
        <w:t>站</w:t>
      </w:r>
      <w:r>
        <w:rPr>
          <w:rFonts w:hint="default" w:ascii="Times New Roman" w:hAnsi="Times New Roman" w:eastAsia="宋体" w:cs="Times New Roman"/>
          <w:color w:val="auto"/>
          <w:kern w:val="0"/>
          <w:sz w:val="28"/>
          <w:szCs w:val="28"/>
        </w:rPr>
        <w:t>界西、北噪声昼间为</w:t>
      </w:r>
      <w:r>
        <w:rPr>
          <w:rFonts w:hint="default" w:ascii="Times New Roman" w:hAnsi="Times New Roman" w:eastAsia="宋体" w:cs="Times New Roman"/>
          <w:color w:val="auto"/>
          <w:kern w:val="0"/>
          <w:sz w:val="28"/>
          <w:szCs w:val="28"/>
          <w:lang w:val="en-US" w:eastAsia="zh-CN"/>
        </w:rPr>
        <w:t>4</w:t>
      </w:r>
      <w:r>
        <w:rPr>
          <w:rFonts w:hint="eastAsia" w:ascii="Times New Roman" w:hAnsi="Times New Roman" w:eastAsia="宋体" w:cs="Times New Roman"/>
          <w:color w:val="auto"/>
          <w:kern w:val="0"/>
          <w:sz w:val="28"/>
          <w:szCs w:val="28"/>
          <w:lang w:val="en-US" w:eastAsia="zh-CN"/>
        </w:rPr>
        <w:t>4</w:t>
      </w:r>
      <w:r>
        <w:rPr>
          <w:rFonts w:hint="default" w:ascii="Times New Roman" w:hAnsi="Times New Roman" w:eastAsia="宋体" w:cs="Times New Roman"/>
          <w:color w:val="auto"/>
          <w:kern w:val="0"/>
          <w:sz w:val="28"/>
          <w:szCs w:val="28"/>
          <w:lang w:val="en-US" w:eastAsia="zh-CN"/>
        </w:rPr>
        <w:t>.</w:t>
      </w:r>
      <w:r>
        <w:rPr>
          <w:rFonts w:hint="eastAsia" w:ascii="Times New Roman" w:hAnsi="Times New Roman" w:eastAsia="宋体" w:cs="Times New Roman"/>
          <w:color w:val="auto"/>
          <w:kern w:val="0"/>
          <w:sz w:val="28"/>
          <w:szCs w:val="28"/>
          <w:lang w:val="en-US" w:eastAsia="zh-CN"/>
        </w:rPr>
        <w:t>0</w:t>
      </w:r>
      <w:r>
        <w:rPr>
          <w:rFonts w:hint="default" w:ascii="Times New Roman" w:hAnsi="Times New Roman" w:eastAsia="宋体" w:cs="Times New Roman"/>
          <w:color w:val="auto"/>
          <w:kern w:val="0"/>
          <w:sz w:val="28"/>
          <w:szCs w:val="28"/>
        </w:rPr>
        <w:t>～</w:t>
      </w:r>
      <w:r>
        <w:rPr>
          <w:rFonts w:hint="eastAsia" w:ascii="Times New Roman" w:hAnsi="Times New Roman" w:eastAsia="宋体" w:cs="Times New Roman"/>
          <w:color w:val="auto"/>
          <w:kern w:val="0"/>
          <w:sz w:val="28"/>
          <w:szCs w:val="28"/>
          <w:lang w:val="en-US" w:eastAsia="zh-CN"/>
        </w:rPr>
        <w:t>51.6</w:t>
      </w:r>
      <w:r>
        <w:rPr>
          <w:rFonts w:hint="default" w:ascii="Times New Roman" w:hAnsi="Times New Roman" w:eastAsia="宋体" w:cs="Times New Roman"/>
          <w:color w:val="auto"/>
          <w:kern w:val="0"/>
          <w:sz w:val="28"/>
          <w:szCs w:val="28"/>
          <w:lang w:val="en-US" w:eastAsia="zh-CN"/>
        </w:rPr>
        <w:t>[dB(A)]，</w:t>
      </w:r>
      <w:r>
        <w:rPr>
          <w:rFonts w:hint="default" w:ascii="Times New Roman" w:hAnsi="Times New Roman" w:eastAsia="宋体" w:cs="Times New Roman"/>
          <w:color w:val="auto"/>
          <w:kern w:val="0"/>
          <w:sz w:val="28"/>
          <w:szCs w:val="28"/>
        </w:rPr>
        <w:t>夜间为</w:t>
      </w:r>
      <w:r>
        <w:rPr>
          <w:rFonts w:hint="eastAsia" w:ascii="Times New Roman" w:hAnsi="Times New Roman" w:eastAsia="宋体" w:cs="Times New Roman"/>
          <w:color w:val="auto"/>
          <w:kern w:val="0"/>
          <w:sz w:val="28"/>
          <w:szCs w:val="28"/>
          <w:lang w:val="en-US" w:eastAsia="zh-CN"/>
        </w:rPr>
        <w:t>40.9</w:t>
      </w:r>
      <w:r>
        <w:rPr>
          <w:rFonts w:hint="default" w:ascii="Times New Roman" w:hAnsi="Times New Roman" w:eastAsia="宋体" w:cs="Times New Roman"/>
          <w:color w:val="auto"/>
          <w:kern w:val="0"/>
          <w:sz w:val="28"/>
          <w:szCs w:val="28"/>
        </w:rPr>
        <w:t>～</w:t>
      </w:r>
      <w:r>
        <w:rPr>
          <w:rFonts w:hint="default" w:ascii="Times New Roman" w:hAnsi="Times New Roman" w:eastAsia="宋体" w:cs="Times New Roman"/>
          <w:color w:val="auto"/>
          <w:kern w:val="0"/>
          <w:sz w:val="28"/>
          <w:szCs w:val="28"/>
          <w:lang w:val="en-US" w:eastAsia="zh-CN"/>
        </w:rPr>
        <w:t>4</w:t>
      </w:r>
      <w:r>
        <w:rPr>
          <w:rFonts w:hint="eastAsia" w:ascii="Times New Roman" w:hAnsi="Times New Roman" w:eastAsia="宋体" w:cs="Times New Roman"/>
          <w:color w:val="auto"/>
          <w:kern w:val="0"/>
          <w:sz w:val="28"/>
          <w:szCs w:val="28"/>
          <w:lang w:val="en-US" w:eastAsia="zh-CN"/>
        </w:rPr>
        <w:t>5.9</w:t>
      </w:r>
      <w:r>
        <w:rPr>
          <w:rFonts w:hint="default" w:ascii="Times New Roman" w:hAnsi="Times New Roman" w:eastAsia="宋体" w:cs="Times New Roman"/>
          <w:color w:val="auto"/>
          <w:kern w:val="0"/>
          <w:sz w:val="28"/>
          <w:szCs w:val="28"/>
          <w:lang w:val="en-US" w:eastAsia="zh-CN"/>
        </w:rPr>
        <w:t>[dB(A)]，</w:t>
      </w:r>
      <w:r>
        <w:rPr>
          <w:rFonts w:hint="default" w:ascii="Times New Roman" w:hAnsi="Times New Roman" w:eastAsia="宋体" w:cs="Times New Roman"/>
          <w:color w:val="auto"/>
          <w:sz w:val="28"/>
          <w:szCs w:val="28"/>
        </w:rPr>
        <w:t>各点均符合</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rPr>
        <w:t>工业企业厂界</w:t>
      </w:r>
      <w:r>
        <w:rPr>
          <w:rFonts w:hint="default" w:ascii="Times New Roman" w:hAnsi="Times New Roman" w:eastAsia="宋体" w:cs="Times New Roman"/>
          <w:color w:val="auto"/>
          <w:sz w:val="28"/>
          <w:szCs w:val="28"/>
          <w:lang w:eastAsia="zh-CN"/>
        </w:rPr>
        <w:t>环境</w:t>
      </w:r>
      <w:r>
        <w:rPr>
          <w:rFonts w:hint="default" w:ascii="Times New Roman" w:hAnsi="Times New Roman" w:eastAsia="宋体" w:cs="Times New Roman"/>
          <w:color w:val="auto"/>
          <w:sz w:val="28"/>
          <w:szCs w:val="28"/>
        </w:rPr>
        <w:t>噪声排放标准（GB12348-2008</w:t>
      </w:r>
      <w:r>
        <w:rPr>
          <w:rFonts w:hint="default" w:ascii="Times New Roman" w:hAnsi="Times New Roman" w:cs="Times New Roman"/>
          <w:color w:val="auto"/>
          <w:sz w:val="28"/>
          <w:szCs w:val="28"/>
        </w:rPr>
        <w:t>）</w:t>
      </w:r>
      <w:r>
        <w:rPr>
          <w:rFonts w:hint="default" w:ascii="Times New Roman" w:hAnsi="Times New Roman" w:eastAsia="宋体" w:cs="Times New Roman"/>
          <w:color w:val="auto"/>
          <w:sz w:val="28"/>
          <w:szCs w:val="28"/>
          <w:lang w:val="en-US" w:eastAsia="zh-CN"/>
        </w:rPr>
        <w:t>2</w:t>
      </w:r>
      <w:r>
        <w:rPr>
          <w:rFonts w:hint="default" w:ascii="Times New Roman" w:hAnsi="Times New Roman" w:eastAsia="宋体" w:cs="Times New Roman"/>
          <w:color w:val="auto"/>
          <w:sz w:val="28"/>
          <w:szCs w:val="28"/>
        </w:rPr>
        <w:t>类</w:t>
      </w:r>
      <w:r>
        <w:rPr>
          <w:rFonts w:hint="default" w:ascii="Times New Roman" w:hAnsi="Times New Roman" w:eastAsia="宋体" w:cs="Times New Roman"/>
          <w:color w:val="auto"/>
          <w:sz w:val="28"/>
          <w:szCs w:val="28"/>
          <w:lang w:eastAsia="zh-CN"/>
        </w:rPr>
        <w:t>限值要求</w:t>
      </w:r>
      <w:r>
        <w:rPr>
          <w:rFonts w:hint="default" w:ascii="Times New Roman" w:hAnsi="Times New Roman" w:eastAsia="宋体" w:cs="Times New Roman"/>
          <w:color w:val="auto"/>
          <w:sz w:val="28"/>
          <w:szCs w:val="28"/>
        </w:rPr>
        <w:t>。</w:t>
      </w:r>
    </w:p>
    <w:p>
      <w:pPr>
        <w:numPr>
          <w:ilvl w:val="0"/>
          <w:numId w:val="0"/>
        </w:numPr>
        <w:spacing w:line="520" w:lineRule="exact"/>
        <w:ind w:firstLine="56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kern w:val="0"/>
          <w:sz w:val="28"/>
          <w:szCs w:val="28"/>
          <w:lang w:eastAsia="zh-CN"/>
        </w:rPr>
        <w:t>站</w:t>
      </w:r>
      <w:r>
        <w:rPr>
          <w:rFonts w:hint="default" w:ascii="Times New Roman" w:hAnsi="Times New Roman" w:eastAsia="宋体" w:cs="Times New Roman"/>
          <w:color w:val="auto"/>
          <w:kern w:val="0"/>
          <w:sz w:val="28"/>
          <w:szCs w:val="28"/>
        </w:rPr>
        <w:t>界东、</w:t>
      </w:r>
      <w:r>
        <w:rPr>
          <w:rFonts w:hint="default" w:ascii="Times New Roman" w:hAnsi="Times New Roman" w:eastAsia="宋体" w:cs="Times New Roman"/>
          <w:color w:val="auto"/>
          <w:sz w:val="28"/>
          <w:szCs w:val="28"/>
          <w:lang w:eastAsia="zh-CN"/>
        </w:rPr>
        <w:t>南</w:t>
      </w:r>
      <w:r>
        <w:rPr>
          <w:rFonts w:hint="default" w:ascii="Times New Roman" w:hAnsi="Times New Roman" w:eastAsia="宋体" w:cs="Times New Roman"/>
          <w:color w:val="auto"/>
          <w:kern w:val="0"/>
          <w:sz w:val="28"/>
          <w:szCs w:val="28"/>
        </w:rPr>
        <w:t>噪声昼间为</w:t>
      </w:r>
      <w:r>
        <w:rPr>
          <w:rFonts w:hint="default" w:ascii="Times New Roman" w:hAnsi="Times New Roman" w:eastAsia="宋体" w:cs="Times New Roman"/>
          <w:color w:val="auto"/>
          <w:kern w:val="0"/>
          <w:sz w:val="28"/>
          <w:szCs w:val="28"/>
          <w:lang w:val="en-US" w:eastAsia="zh-CN"/>
        </w:rPr>
        <w:t>4</w:t>
      </w:r>
      <w:r>
        <w:rPr>
          <w:rFonts w:hint="eastAsia" w:ascii="Times New Roman" w:hAnsi="Times New Roman" w:eastAsia="宋体" w:cs="Times New Roman"/>
          <w:color w:val="auto"/>
          <w:kern w:val="0"/>
          <w:sz w:val="28"/>
          <w:szCs w:val="28"/>
          <w:lang w:val="en-US" w:eastAsia="zh-CN"/>
        </w:rPr>
        <w:t>7</w:t>
      </w:r>
      <w:r>
        <w:rPr>
          <w:rFonts w:hint="default" w:ascii="Times New Roman" w:hAnsi="Times New Roman" w:eastAsia="宋体" w:cs="Times New Roman"/>
          <w:color w:val="auto"/>
          <w:kern w:val="0"/>
          <w:sz w:val="28"/>
          <w:szCs w:val="28"/>
          <w:lang w:val="en-US" w:eastAsia="zh-CN"/>
        </w:rPr>
        <w:t>.</w:t>
      </w:r>
      <w:r>
        <w:rPr>
          <w:rFonts w:hint="eastAsia" w:ascii="Times New Roman" w:hAnsi="Times New Roman" w:eastAsia="宋体" w:cs="Times New Roman"/>
          <w:color w:val="auto"/>
          <w:kern w:val="0"/>
          <w:sz w:val="28"/>
          <w:szCs w:val="28"/>
          <w:lang w:val="en-US" w:eastAsia="zh-CN"/>
        </w:rPr>
        <w:t>5</w:t>
      </w:r>
      <w:r>
        <w:rPr>
          <w:rFonts w:hint="default" w:ascii="Times New Roman" w:hAnsi="Times New Roman" w:eastAsia="宋体" w:cs="Times New Roman"/>
          <w:color w:val="auto"/>
          <w:kern w:val="0"/>
          <w:sz w:val="28"/>
          <w:szCs w:val="28"/>
        </w:rPr>
        <w:t>～</w:t>
      </w:r>
      <w:r>
        <w:rPr>
          <w:rFonts w:hint="default" w:ascii="Times New Roman" w:hAnsi="Times New Roman" w:eastAsia="宋体" w:cs="Times New Roman"/>
          <w:color w:val="auto"/>
          <w:kern w:val="0"/>
          <w:sz w:val="28"/>
          <w:szCs w:val="28"/>
          <w:lang w:val="en-US" w:eastAsia="zh-CN"/>
        </w:rPr>
        <w:t>53.</w:t>
      </w:r>
      <w:r>
        <w:rPr>
          <w:rFonts w:hint="eastAsia" w:ascii="Times New Roman" w:hAnsi="Times New Roman" w:eastAsia="宋体" w:cs="Times New Roman"/>
          <w:color w:val="auto"/>
          <w:kern w:val="0"/>
          <w:sz w:val="28"/>
          <w:szCs w:val="28"/>
          <w:lang w:val="en-US" w:eastAsia="zh-CN"/>
        </w:rPr>
        <w:t>5</w:t>
      </w:r>
      <w:r>
        <w:rPr>
          <w:rFonts w:hint="default" w:ascii="Times New Roman" w:hAnsi="Times New Roman" w:eastAsia="宋体" w:cs="Times New Roman"/>
          <w:color w:val="auto"/>
          <w:kern w:val="0"/>
          <w:sz w:val="28"/>
          <w:szCs w:val="28"/>
          <w:lang w:val="en-US" w:eastAsia="zh-CN"/>
        </w:rPr>
        <w:t>[dB(A)]，</w:t>
      </w:r>
      <w:r>
        <w:rPr>
          <w:rFonts w:hint="default" w:ascii="Times New Roman" w:hAnsi="Times New Roman" w:eastAsia="宋体" w:cs="Times New Roman"/>
          <w:color w:val="auto"/>
          <w:kern w:val="0"/>
          <w:sz w:val="28"/>
          <w:szCs w:val="28"/>
        </w:rPr>
        <w:t>夜间为</w:t>
      </w:r>
      <w:r>
        <w:rPr>
          <w:rFonts w:hint="eastAsia" w:ascii="Times New Roman" w:hAnsi="Times New Roman" w:eastAsia="宋体" w:cs="Times New Roman"/>
          <w:color w:val="auto"/>
          <w:kern w:val="0"/>
          <w:sz w:val="28"/>
          <w:szCs w:val="28"/>
          <w:lang w:val="en-US" w:eastAsia="zh-CN"/>
        </w:rPr>
        <w:t>46.1</w:t>
      </w:r>
      <w:r>
        <w:rPr>
          <w:rFonts w:hint="default" w:ascii="Times New Roman" w:hAnsi="Times New Roman" w:eastAsia="宋体" w:cs="Times New Roman"/>
          <w:color w:val="auto"/>
          <w:kern w:val="0"/>
          <w:sz w:val="28"/>
          <w:szCs w:val="28"/>
        </w:rPr>
        <w:t>～</w:t>
      </w:r>
      <w:r>
        <w:rPr>
          <w:rFonts w:hint="default" w:ascii="Times New Roman" w:hAnsi="Times New Roman" w:eastAsia="宋体" w:cs="Times New Roman"/>
          <w:color w:val="auto"/>
          <w:kern w:val="0"/>
          <w:sz w:val="28"/>
          <w:szCs w:val="28"/>
          <w:lang w:val="en-US" w:eastAsia="zh-CN"/>
        </w:rPr>
        <w:t>4</w:t>
      </w:r>
      <w:r>
        <w:rPr>
          <w:rFonts w:hint="eastAsia" w:ascii="Times New Roman" w:hAnsi="Times New Roman" w:eastAsia="宋体" w:cs="Times New Roman"/>
          <w:color w:val="auto"/>
          <w:kern w:val="0"/>
          <w:sz w:val="28"/>
          <w:szCs w:val="28"/>
          <w:lang w:val="en-US" w:eastAsia="zh-CN"/>
        </w:rPr>
        <w:t>9.8</w:t>
      </w:r>
      <w:r>
        <w:rPr>
          <w:rFonts w:hint="default" w:ascii="Times New Roman" w:hAnsi="Times New Roman" w:eastAsia="宋体" w:cs="Times New Roman"/>
          <w:color w:val="auto"/>
          <w:kern w:val="0"/>
          <w:sz w:val="28"/>
          <w:szCs w:val="28"/>
          <w:lang w:val="en-US" w:eastAsia="zh-CN"/>
        </w:rPr>
        <w:t>[dB(A)]，</w:t>
      </w:r>
      <w:r>
        <w:rPr>
          <w:rFonts w:hint="default" w:ascii="Times New Roman" w:hAnsi="Times New Roman" w:eastAsia="宋体" w:cs="Times New Roman"/>
          <w:color w:val="auto"/>
          <w:sz w:val="28"/>
          <w:szCs w:val="28"/>
        </w:rPr>
        <w:t>各点均符合</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rPr>
        <w:t>工业企业厂界</w:t>
      </w:r>
      <w:r>
        <w:rPr>
          <w:rFonts w:hint="default" w:ascii="Times New Roman" w:hAnsi="Times New Roman" w:eastAsia="宋体" w:cs="Times New Roman"/>
          <w:color w:val="auto"/>
          <w:sz w:val="28"/>
          <w:szCs w:val="28"/>
          <w:lang w:eastAsia="zh-CN"/>
        </w:rPr>
        <w:t>环境</w:t>
      </w:r>
      <w:r>
        <w:rPr>
          <w:rFonts w:hint="default" w:ascii="Times New Roman" w:hAnsi="Times New Roman" w:eastAsia="宋体" w:cs="Times New Roman"/>
          <w:color w:val="auto"/>
          <w:sz w:val="28"/>
          <w:szCs w:val="28"/>
        </w:rPr>
        <w:t>噪声排放标准（GB12348-2008</w:t>
      </w:r>
      <w:r>
        <w:rPr>
          <w:rFonts w:hint="default" w:ascii="Times New Roman" w:hAnsi="Times New Roman" w:cs="Times New Roman"/>
          <w:color w:val="auto"/>
          <w:sz w:val="28"/>
          <w:szCs w:val="28"/>
        </w:rPr>
        <w:t>）</w:t>
      </w:r>
      <w:r>
        <w:rPr>
          <w:rFonts w:hint="eastAsia"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rPr>
        <w:t>类</w:t>
      </w:r>
      <w:r>
        <w:rPr>
          <w:rFonts w:hint="default" w:ascii="Times New Roman" w:hAnsi="Times New Roman" w:eastAsia="宋体" w:cs="Times New Roman"/>
          <w:color w:val="auto"/>
          <w:sz w:val="28"/>
          <w:szCs w:val="28"/>
          <w:lang w:eastAsia="zh-CN"/>
        </w:rPr>
        <w:t>限值要求</w:t>
      </w:r>
      <w:r>
        <w:rPr>
          <w:rFonts w:hint="default" w:ascii="Times New Roman" w:hAnsi="Times New Roman" w:eastAsia="宋体" w:cs="Times New Roman"/>
          <w:color w:val="auto"/>
          <w:sz w:val="28"/>
          <w:szCs w:val="28"/>
        </w:rPr>
        <w:t>。</w:t>
      </w:r>
    </w:p>
    <w:p>
      <w:pPr>
        <w:numPr>
          <w:ilvl w:val="0"/>
          <w:numId w:val="3"/>
        </w:numPr>
        <w:spacing w:line="520" w:lineRule="exact"/>
        <w:ind w:firstLine="560" w:firstLineChars="200"/>
        <w:rPr>
          <w:rFonts w:hint="default" w:ascii="Times New Roman" w:hAnsi="Times New Roman" w:eastAsia="宋体" w:cs="Times New Roman"/>
          <w:b/>
          <w:bCs/>
          <w:kern w:val="0"/>
          <w:sz w:val="28"/>
          <w:szCs w:val="28"/>
          <w:lang w:val="en-US" w:eastAsia="zh-CN"/>
        </w:rPr>
      </w:pPr>
      <w:r>
        <w:rPr>
          <w:rFonts w:hint="default" w:ascii="Times New Roman" w:hAnsi="Times New Roman" w:eastAsia="宋体" w:cs="Times New Roman"/>
          <w:b/>
          <w:bCs/>
          <w:kern w:val="0"/>
          <w:sz w:val="28"/>
          <w:szCs w:val="28"/>
          <w:lang w:val="en-US" w:eastAsia="zh-CN"/>
        </w:rPr>
        <w:t>固体废物</w:t>
      </w:r>
    </w:p>
    <w:p>
      <w:pPr>
        <w:numPr>
          <w:ilvl w:val="0"/>
          <w:numId w:val="0"/>
        </w:numPr>
        <w:spacing w:line="520" w:lineRule="exact"/>
        <w:ind w:firstLine="560"/>
        <w:rPr>
          <w:rFonts w:hint="default" w:ascii="Times New Roman" w:hAnsi="Times New Roman" w:eastAsia="宋体" w:cs="Times New Roman"/>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kern w:val="0"/>
          <w:sz w:val="28"/>
          <w:szCs w:val="28"/>
          <w:lang w:val="en-US" w:eastAsia="zh-CN"/>
        </w:rPr>
        <w:t>1、生活垃圾集中收集，交于环卫部门统一处置。</w:t>
      </w:r>
    </w:p>
    <w:p>
      <w:pPr>
        <w:tabs>
          <w:tab w:val="left" w:pos="1080"/>
        </w:tabs>
        <w:adjustRightInd w:val="0"/>
        <w:snapToGrid w:val="0"/>
        <w:spacing w:line="560" w:lineRule="exact"/>
        <w:outlineLvl w:val="1"/>
        <w:rPr>
          <w:rFonts w:hint="default" w:ascii="Times New Roman" w:hAnsi="Times New Roman" w:eastAsia="宋体" w:cs="Times New Roman"/>
          <w:b/>
          <w:bCs/>
          <w:color w:val="000000"/>
          <w:sz w:val="28"/>
          <w:szCs w:val="28"/>
          <w:lang w:val="en-US" w:eastAsia="zh-CN"/>
        </w:rPr>
      </w:pPr>
      <w:bookmarkStart w:id="95" w:name="_Toc29612"/>
      <w:bookmarkStart w:id="96" w:name="_Toc28471"/>
      <w:bookmarkStart w:id="97" w:name="_Toc25230"/>
      <w:bookmarkStart w:id="98" w:name="_Toc13426"/>
      <w:r>
        <w:rPr>
          <w:rFonts w:hint="default" w:ascii="Times New Roman" w:hAnsi="Times New Roman" w:eastAsia="宋体" w:cs="Times New Roman"/>
          <w:b/>
          <w:bCs/>
          <w:color w:val="000000"/>
          <w:sz w:val="28"/>
          <w:szCs w:val="28"/>
          <w:lang w:val="en-US" w:eastAsia="zh-CN"/>
        </w:rPr>
        <w:t xml:space="preserve">   </w:t>
      </w:r>
      <w:r>
        <w:rPr>
          <w:rFonts w:hint="default" w:ascii="Times New Roman" w:hAnsi="Times New Roman" w:eastAsia="宋体" w:cs="Times New Roman"/>
          <w:b/>
          <w:bCs/>
          <w:color w:val="000000"/>
          <w:sz w:val="28"/>
          <w:szCs w:val="28"/>
          <w:lang w:eastAsia="zh-CN"/>
        </w:rPr>
        <w:t>（二</w:t>
      </w:r>
      <w:r>
        <w:rPr>
          <w:rFonts w:hint="default" w:ascii="Times New Roman" w:hAnsi="Times New Roman" w:eastAsia="宋体" w:cs="Times New Roman"/>
          <w:b/>
          <w:bCs/>
          <w:color w:val="000000"/>
          <w:sz w:val="28"/>
          <w:szCs w:val="28"/>
          <w:lang w:val="en-US" w:eastAsia="zh-CN"/>
        </w:rPr>
        <w:t>)建议</w:t>
      </w:r>
      <w:bookmarkEnd w:id="95"/>
      <w:bookmarkEnd w:id="96"/>
      <w:bookmarkEnd w:id="97"/>
      <w:bookmarkEnd w:id="98"/>
    </w:p>
    <w:p>
      <w:pPr>
        <w:tabs>
          <w:tab w:val="left" w:pos="1080"/>
        </w:tabs>
        <w:adjustRightInd w:val="0"/>
        <w:snapToGrid w:val="0"/>
        <w:spacing w:line="560" w:lineRule="exact"/>
        <w:ind w:firstLine="538" w:firstLineChars="192"/>
        <w:rPr>
          <w:rFonts w:hint="default" w:ascii="Times New Roman" w:hAnsi="Times New Roman" w:eastAsia="宋体" w:cs="Times New Roman"/>
          <w:bCs/>
          <w:color w:val="auto"/>
          <w:sz w:val="28"/>
          <w:szCs w:val="28"/>
          <w:lang w:val="en-US" w:eastAsia="zh-CN"/>
        </w:rPr>
      </w:pPr>
      <w:r>
        <w:rPr>
          <w:rFonts w:hint="default" w:ascii="Times New Roman" w:hAnsi="Times New Roman" w:eastAsia="宋体" w:cs="Times New Roman"/>
          <w:color w:val="auto"/>
          <w:sz w:val="28"/>
          <w:szCs w:val="28"/>
          <w:lang w:val="en-US" w:eastAsia="zh-CN"/>
        </w:rPr>
        <w:t>1、</w:t>
      </w:r>
      <w:r>
        <w:rPr>
          <w:rFonts w:hint="default" w:ascii="Times New Roman" w:hAnsi="Times New Roman" w:eastAsia="宋体" w:cs="Times New Roman"/>
          <w:bCs/>
          <w:color w:val="auto"/>
          <w:sz w:val="28"/>
          <w:szCs w:val="28"/>
        </w:rPr>
        <w:t>完善环境保护规章制度，明确专人负责环境保护方面工作，做到环保制度上墙。</w:t>
      </w:r>
      <w:bookmarkStart w:id="99" w:name="_Toc15762"/>
      <w:bookmarkStart w:id="100" w:name="_Toc11855"/>
      <w:bookmarkStart w:id="101" w:name="_Toc2539"/>
    </w:p>
    <w:p>
      <w:pPr>
        <w:tabs>
          <w:tab w:val="left" w:pos="1080"/>
        </w:tabs>
        <w:adjustRightInd w:val="0"/>
        <w:snapToGrid w:val="0"/>
        <w:spacing w:line="560" w:lineRule="exact"/>
        <w:rPr>
          <w:rFonts w:hint="default" w:ascii="Times New Roman" w:hAnsi="Times New Roman" w:eastAsia="宋体" w:cs="Times New Roman"/>
          <w:b/>
          <w:sz w:val="28"/>
          <w:szCs w:val="28"/>
        </w:rPr>
      </w:pPr>
      <w:r>
        <w:rPr>
          <w:rFonts w:hint="default" w:ascii="Times New Roman" w:hAnsi="Times New Roman" w:eastAsia="宋体" w:cs="Times New Roman"/>
          <w:bCs/>
          <w:sz w:val="28"/>
          <w:szCs w:val="28"/>
          <w:lang w:val="en-US" w:eastAsia="zh-CN"/>
        </w:rPr>
        <w:t xml:space="preserve"> </w:t>
      </w:r>
      <w:r>
        <w:rPr>
          <w:rFonts w:hint="default" w:ascii="Times New Roman" w:hAnsi="Times New Roman" w:eastAsia="宋体" w:cs="Times New Roman"/>
          <w:b/>
          <w:sz w:val="28"/>
          <w:szCs w:val="28"/>
          <w:lang w:eastAsia="zh-CN"/>
        </w:rPr>
        <w:t>十</w:t>
      </w:r>
      <w:r>
        <w:rPr>
          <w:rFonts w:hint="default" w:ascii="Times New Roman" w:hAnsi="Times New Roman" w:eastAsia="宋体" w:cs="Times New Roman"/>
          <w:b/>
          <w:sz w:val="28"/>
          <w:szCs w:val="28"/>
        </w:rPr>
        <w:t>、</w:t>
      </w:r>
      <w:r>
        <w:rPr>
          <w:rFonts w:hint="default" w:ascii="Times New Roman" w:hAnsi="Times New Roman" w:eastAsia="宋体" w:cs="Times New Roman"/>
          <w:b/>
          <w:sz w:val="28"/>
          <w:szCs w:val="28"/>
          <w:lang w:eastAsia="zh-CN"/>
        </w:rPr>
        <w:t>附图</w:t>
      </w:r>
      <w:r>
        <w:rPr>
          <w:rFonts w:hint="default" w:ascii="Times New Roman" w:hAnsi="Times New Roman" w:eastAsia="宋体" w:cs="Times New Roman"/>
          <w:b/>
          <w:sz w:val="28"/>
          <w:szCs w:val="28"/>
        </w:rPr>
        <w:t>附件</w:t>
      </w:r>
      <w:bookmarkEnd w:id="99"/>
      <w:bookmarkEnd w:id="100"/>
      <w:bookmarkEnd w:id="101"/>
    </w:p>
    <w:p>
      <w:pPr>
        <w:ind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附图：</w:t>
      </w:r>
    </w:p>
    <w:p>
      <w:pPr>
        <w:ind w:firstLine="560" w:firstLineChars="200"/>
        <w:rPr>
          <w:rFonts w:hint="default" w:ascii="Times New Roman" w:hAnsi="Times New Roman" w:eastAsia="宋体" w:cs="Times New Roman"/>
          <w:kern w:val="0"/>
          <w:sz w:val="28"/>
          <w:szCs w:val="28"/>
          <w:lang w:eastAsia="zh-CN"/>
        </w:rPr>
      </w:pPr>
      <w:r>
        <w:rPr>
          <w:rFonts w:hint="default" w:ascii="Times New Roman" w:hAnsi="Times New Roman" w:eastAsia="宋体" w:cs="Times New Roman"/>
          <w:sz w:val="28"/>
          <w:szCs w:val="28"/>
        </w:rPr>
        <w:t>1、监测布点图（简图）</w:t>
      </w:r>
      <w:r>
        <w:rPr>
          <w:rFonts w:hint="default" w:ascii="Times New Roman" w:hAnsi="Times New Roman" w:eastAsia="宋体" w:cs="Times New Roman"/>
          <w:kern w:val="0"/>
          <w:sz w:val="28"/>
          <w:szCs w:val="28"/>
          <w:lang w:eastAsia="zh-CN"/>
        </w:rPr>
        <w:t>。</w:t>
      </w:r>
    </w:p>
    <w:p>
      <w:pPr>
        <w:ind w:firstLine="560" w:firstLineChars="200"/>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附件：</w:t>
      </w:r>
    </w:p>
    <w:p>
      <w:pPr>
        <w:pStyle w:val="12"/>
        <w:spacing w:line="360" w:lineRule="auto"/>
        <w:ind w:firstLine="560" w:firstLineChars="200"/>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color w:val="auto"/>
          <w:sz w:val="28"/>
          <w:szCs w:val="28"/>
          <w:lang w:val="en-US" w:eastAsia="zh-CN"/>
        </w:rPr>
        <w:t>1</w:t>
      </w:r>
      <w:r>
        <w:rPr>
          <w:rFonts w:hint="default" w:ascii="Times New Roman" w:hAnsi="Times New Roman" w:cs="Times New Roman" w:eastAsiaTheme="minorEastAsia"/>
          <w:color w:val="auto"/>
          <w:sz w:val="28"/>
          <w:szCs w:val="28"/>
        </w:rPr>
        <w:t>、</w:t>
      </w:r>
      <w:r>
        <w:rPr>
          <w:rFonts w:hint="default" w:ascii="Times New Roman" w:hAnsi="Times New Roman" w:cs="Times New Roman" w:eastAsiaTheme="minorEastAsia"/>
          <w:color w:val="auto"/>
          <w:sz w:val="28"/>
          <w:szCs w:val="28"/>
          <w:lang w:eastAsia="zh-CN"/>
        </w:rPr>
        <w:t>册亨县环境保护局（册环批表[2017]57号）关于对《中国石化销售有限公司贵州黔西南册亨东风桥加油站项目环境影响报告表》的批复</w:t>
      </w:r>
      <w:r>
        <w:rPr>
          <w:rFonts w:hint="default" w:ascii="Times New Roman" w:hAnsi="Times New Roman" w:cs="Times New Roman" w:eastAsiaTheme="minorEastAsia"/>
          <w:color w:val="auto"/>
          <w:sz w:val="28"/>
          <w:szCs w:val="28"/>
        </w:rPr>
        <w:t>。</w:t>
      </w:r>
    </w:p>
    <w:p>
      <w:pPr>
        <w:rPr>
          <w:rFonts w:hint="default" w:ascii="Times New Roman" w:hAnsi="Times New Roman" w:cs="Times New Roman"/>
          <w:kern w:val="0"/>
          <w:sz w:val="24"/>
        </w:rPr>
      </w:pPr>
      <w:r>
        <w:rPr>
          <w:rFonts w:hint="default" w:ascii="Times New Roman" w:hAnsi="Times New Roman" w:cs="Times New Roman" w:eastAsiaTheme="minorEastAsia"/>
          <w:color w:val="auto"/>
          <w:sz w:val="28"/>
          <w:szCs w:val="28"/>
          <w:lang w:val="en-US" w:eastAsia="zh-CN"/>
        </w:rPr>
        <w:t xml:space="preserve">    2</w:t>
      </w:r>
      <w:r>
        <w:rPr>
          <w:rFonts w:hint="default" w:ascii="Times New Roman" w:hAnsi="Times New Roman" w:cs="Times New Roman" w:eastAsiaTheme="minorEastAsia"/>
          <w:color w:val="auto"/>
          <w:sz w:val="28"/>
          <w:szCs w:val="28"/>
        </w:rPr>
        <w:t>、</w:t>
      </w:r>
      <w:r>
        <w:rPr>
          <w:rFonts w:hint="default" w:ascii="Times New Roman" w:hAnsi="Times New Roman" w:cs="Times New Roman" w:eastAsiaTheme="minorEastAsia"/>
          <w:sz w:val="28"/>
          <w:szCs w:val="28"/>
          <w:lang w:val="en-US" w:eastAsia="zh-CN"/>
        </w:rPr>
        <w:t>中国石化销售有限公司贵州黔西南册亨东风桥加油站项目竣工环境保护验收监测委托书</w:t>
      </w:r>
      <w:r>
        <w:rPr>
          <w:rFonts w:hint="default" w:ascii="Times New Roman" w:hAnsi="Times New Roman" w:cs="Times New Roman" w:eastAsiaTheme="minorEastAsia"/>
          <w:sz w:val="28"/>
          <w:szCs w:val="28"/>
        </w:rPr>
        <w:t>。</w:t>
      </w:r>
    </w:p>
    <w:p>
      <w:pPr>
        <w:rPr>
          <w:rFonts w:hint="default" w:ascii="Times New Roman" w:hAnsi="Times New Roman" w:cs="Times New Roman"/>
          <w:kern w:val="0"/>
          <w:sz w:val="24"/>
        </w:rPr>
      </w:pPr>
    </w:p>
    <w:p>
      <w:pPr>
        <w:keepNext w:val="0"/>
        <w:keepLines w:val="0"/>
        <w:widowControl/>
        <w:suppressLineNumbers w:val="0"/>
        <w:jc w:val="left"/>
        <w:rPr>
          <w:rFonts w:hint="default" w:ascii="Times New Roman" w:hAnsi="Times New Roman" w:eastAsia="宋体" w:cs="Times New Roman"/>
          <w:kern w:val="0"/>
          <w:sz w:val="24"/>
          <w:szCs w:val="24"/>
          <w:lang w:val="en-US" w:eastAsia="zh-CN" w:bidi="ar"/>
        </w:rPr>
        <w:sectPr>
          <w:headerReference r:id="rId7" w:type="default"/>
          <w:pgSz w:w="11906" w:h="16838"/>
          <w:pgMar w:top="1440" w:right="1800" w:bottom="1440" w:left="1800" w:header="851" w:footer="992" w:gutter="0"/>
          <w:pgNumType w:fmt="decimal" w:start="1"/>
          <w:cols w:space="720" w:num="1"/>
          <w:docGrid w:type="lines" w:linePitch="312" w:charSpace="0"/>
        </w:sectPr>
      </w:pPr>
    </w:p>
    <w:p>
      <w:pPr>
        <w:rPr>
          <w:rFonts w:hint="default" w:ascii="Times New Roman" w:hAnsi="Times New Roman" w:cs="Times New Roman"/>
          <w:lang w:val="en-US" w:eastAsia="zh-CN"/>
        </w:rPr>
      </w:pPr>
      <w:r>
        <w:rPr>
          <w:rFonts w:hint="default" w:ascii="Times New Roman" w:hAnsi="Times New Roman" w:cs="Times New Roman"/>
          <w:lang w:val="en-US" w:eastAsia="zh-CN"/>
        </w:rPr>
        <w:t>附图1</w:t>
      </w:r>
    </w:p>
    <w:p>
      <w:pPr>
        <w:jc w:val="both"/>
        <w:rPr>
          <w:rFonts w:hint="default" w:ascii="Times New Roman" w:hAnsi="Times New Roman" w:cs="Times New Roman"/>
          <w:highlight w:val="none"/>
          <w:lang w:val="en-US" w:eastAsia="zh-CN"/>
        </w:rPr>
      </w:pPr>
      <w:r>
        <w:rPr>
          <w:sz w:val="32"/>
        </w:rPr>
        <mc:AlternateContent>
          <mc:Choice Requires="wpg">
            <w:drawing>
              <wp:anchor distT="0" distB="0" distL="114300" distR="114300" simplePos="0" relativeHeight="251658240" behindDoc="0" locked="0" layoutInCell="1" allowOverlap="1">
                <wp:simplePos x="0" y="0"/>
                <wp:positionH relativeFrom="column">
                  <wp:posOffset>-57785</wp:posOffset>
                </wp:positionH>
                <wp:positionV relativeFrom="paragraph">
                  <wp:posOffset>114300</wp:posOffset>
                </wp:positionV>
                <wp:extent cx="6076315" cy="6280150"/>
                <wp:effectExtent l="4445" t="5080" r="15240" b="20320"/>
                <wp:wrapNone/>
                <wp:docPr id="1" name="组合 1"/>
                <wp:cNvGraphicFramePr/>
                <a:graphic xmlns:a="http://schemas.openxmlformats.org/drawingml/2006/main">
                  <a:graphicData uri="http://schemas.microsoft.com/office/word/2010/wordprocessingGroup">
                    <wpg:wgp>
                      <wpg:cNvGrpSpPr/>
                      <wpg:grpSpPr>
                        <a:xfrm>
                          <a:off x="0" y="0"/>
                          <a:ext cx="6076315" cy="6280150"/>
                          <a:chOff x="1637" y="190836"/>
                          <a:chExt cx="9569" cy="9890"/>
                        </a:xfrm>
                      </wpg:grpSpPr>
                      <wps:wsp>
                        <wps:cNvPr id="33" name="文本框 33"/>
                        <wps:cNvSpPr txBox="1"/>
                        <wps:spPr>
                          <a:xfrm>
                            <a:off x="1637" y="190836"/>
                            <a:ext cx="9569" cy="9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cs="宋体"/>
                                  <w:color w:val="auto"/>
                                  <w:kern w:val="0"/>
                                  <w:lang w:bidi="ar"/>
                                </w:rPr>
                              </w:pPr>
                            </w:p>
                            <w:p>
                              <w:pPr>
                                <w:rPr>
                                  <w:rFonts w:ascii="宋体" w:hAnsi="宋体" w:cs="宋体"/>
                                  <w:color w:val="auto"/>
                                  <w:kern w:val="0"/>
                                  <w:lang w:bidi="ar"/>
                                </w:rPr>
                              </w:pPr>
                              <w:r>
                                <w:rPr>
                                  <w:rFonts w:ascii="宋体" w:hAnsi="宋体" w:cs="宋体"/>
                                  <w:color w:val="auto"/>
                                  <w:kern w:val="0"/>
                                  <w:lang w:bidi="ar"/>
                                </w:rPr>
                                <w:fldChar w:fldCharType="begin"/>
                              </w:r>
                              <w:r>
                                <w:rPr>
                                  <w:rFonts w:ascii="宋体" w:hAnsi="宋体" w:cs="宋体"/>
                                  <w:color w:val="auto"/>
                                  <w:kern w:val="0"/>
                                  <w:lang w:bidi="ar"/>
                                </w:rPr>
                                <w:instrText xml:space="preserve">INCLUDEPICTURE \d "C:\\Users\\Administrator\\AppData\\Roaming\\Tencent\\Users\\182037182\\QQ\\WinTemp\\RichOle\\%0R(CH@9$V8GF2(OVMID1)5.png" \* MERGEFORMATINET </w:instrText>
                              </w:r>
                              <w:r>
                                <w:rPr>
                                  <w:rFonts w:ascii="宋体" w:hAnsi="宋体" w:cs="宋体"/>
                                  <w:color w:val="auto"/>
                                  <w:kern w:val="0"/>
                                  <w:lang w:bidi="ar"/>
                                </w:rPr>
                                <w:fldChar w:fldCharType="separate"/>
                              </w:r>
                              <w:r>
                                <w:rPr>
                                  <w:rFonts w:ascii="宋体" w:hAnsi="宋体" w:cs="宋体"/>
                                  <w:color w:val="auto"/>
                                  <w:kern w:val="0"/>
                                  <w:lang w:bidi="ar"/>
                                </w:rPr>
                                <w:drawing>
                                  <wp:inline distT="0" distB="0" distL="114300" distR="114300">
                                    <wp:extent cx="5764530" cy="4168140"/>
                                    <wp:effectExtent l="0" t="0" r="7620" b="3810"/>
                                    <wp:docPr id="3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IMG_256"/>
                                            <pic:cNvPicPr>
                                              <a:picLocks noChangeAspect="1"/>
                                            </pic:cNvPicPr>
                                          </pic:nvPicPr>
                                          <pic:blipFill>
                                            <a:blip r:embed="rId11"/>
                                            <a:stretch>
                                              <a:fillRect/>
                                            </a:stretch>
                                          </pic:blipFill>
                                          <pic:spPr>
                                            <a:xfrm>
                                              <a:off x="0" y="0"/>
                                              <a:ext cx="5764530" cy="4168140"/>
                                            </a:xfrm>
                                            <a:prstGeom prst="rect">
                                              <a:avLst/>
                                            </a:prstGeom>
                                            <a:noFill/>
                                            <a:ln w="9525">
                                              <a:noFill/>
                                            </a:ln>
                                          </pic:spPr>
                                        </pic:pic>
                                      </a:graphicData>
                                    </a:graphic>
                                  </wp:inline>
                                </w:drawing>
                              </w:r>
                              <w:r>
                                <w:rPr>
                                  <w:rFonts w:ascii="宋体" w:hAnsi="宋体" w:cs="宋体"/>
                                  <w:color w:val="auto"/>
                                  <w:kern w:val="0"/>
                                  <w:lang w:bidi="ar"/>
                                </w:rPr>
                                <w:fldChar w:fldCharType="end"/>
                              </w:r>
                            </w:p>
                            <w:p>
                              <w:pPr>
                                <w:rPr>
                                  <w:rFonts w:ascii="宋体" w:hAnsi="宋体" w:cs="宋体"/>
                                  <w:color w:val="auto"/>
                                  <w:kern w:val="0"/>
                                  <w:lang w:bidi="ar"/>
                                </w:rPr>
                              </w:pPr>
                            </w:p>
                            <w:p>
                              <w:pPr>
                                <w:rPr>
                                  <w:rFonts w:ascii="宋体" w:hAnsi="宋体" w:cs="宋体"/>
                                  <w:color w:val="auto"/>
                                  <w:kern w:val="0"/>
                                  <w:lang w:bidi="ar"/>
                                </w:rPr>
                              </w:pPr>
                            </w:p>
                            <w:p>
                              <w:pPr>
                                <w:rPr>
                                  <w:rFonts w:ascii="宋体" w:hAnsi="宋体" w:cs="宋体"/>
                                  <w:color w:val="auto"/>
                                  <w:kern w:val="0"/>
                                  <w:lang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5" name="图片 647"/>
                          <pic:cNvPicPr>
                            <a:picLocks noChangeAspect="1"/>
                          </pic:cNvPicPr>
                        </pic:nvPicPr>
                        <pic:blipFill>
                          <a:blip r:embed="rId12"/>
                          <a:stretch>
                            <a:fillRect/>
                          </a:stretch>
                        </pic:blipFill>
                        <pic:spPr>
                          <a:xfrm>
                            <a:off x="1879" y="190915"/>
                            <a:ext cx="2004" cy="1695"/>
                          </a:xfrm>
                          <a:prstGeom prst="rect">
                            <a:avLst/>
                          </a:prstGeom>
                          <a:noFill/>
                          <a:ln w="9525">
                            <a:noFill/>
                          </a:ln>
                        </pic:spPr>
                      </pic:pic>
                      <wps:wsp>
                        <wps:cNvPr id="36" name="等腰三角形 36"/>
                        <wps:cNvSpPr/>
                        <wps:spPr>
                          <a:xfrm>
                            <a:off x="8843" y="195610"/>
                            <a:ext cx="119" cy="119"/>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等腰三角形 37"/>
                        <wps:cNvSpPr/>
                        <wps:spPr>
                          <a:xfrm>
                            <a:off x="4881" y="197118"/>
                            <a:ext cx="119" cy="119"/>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等腰三角形 38"/>
                        <wps:cNvSpPr/>
                        <wps:spPr>
                          <a:xfrm>
                            <a:off x="6723" y="192850"/>
                            <a:ext cx="119" cy="119"/>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等腰三角形 39"/>
                        <wps:cNvSpPr/>
                        <wps:spPr>
                          <a:xfrm>
                            <a:off x="3248" y="193831"/>
                            <a:ext cx="119" cy="119"/>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椭圆 40"/>
                        <wps:cNvSpPr/>
                        <wps:spPr>
                          <a:xfrm>
                            <a:off x="8712" y="195839"/>
                            <a:ext cx="152" cy="13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椭圆 41"/>
                        <wps:cNvSpPr/>
                        <wps:spPr>
                          <a:xfrm>
                            <a:off x="2455" y="195825"/>
                            <a:ext cx="152" cy="13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椭圆 42"/>
                        <wps:cNvSpPr/>
                        <wps:spPr>
                          <a:xfrm>
                            <a:off x="6941" y="192877"/>
                            <a:ext cx="152" cy="13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文本框 43"/>
                        <wps:cNvSpPr txBox="1"/>
                        <wps:spPr>
                          <a:xfrm>
                            <a:off x="8657" y="196115"/>
                            <a:ext cx="927" cy="40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仿宋_GB2312"/>
                                  <w:sz w:val="20"/>
                                  <w:szCs w:val="20"/>
                                  <w:lang w:val="en-US" w:eastAsia="zh-CN"/>
                                </w:rPr>
                              </w:pPr>
                              <w:r>
                                <w:rPr>
                                  <w:rFonts w:hint="eastAsia"/>
                                  <w:sz w:val="20"/>
                                  <w:szCs w:val="20"/>
                                  <w:lang w:val="en-US" w:eastAsia="zh-CN"/>
                                </w:rPr>
                                <w:t>N</w:t>
                              </w:r>
                              <w:r>
                                <w:rPr>
                                  <w:rFonts w:hint="eastAsia"/>
                                  <w:sz w:val="20"/>
                                  <w:szCs w:val="20"/>
                                  <w:vertAlign w:val="subscript"/>
                                  <w:lang w:val="en-US" w:eastAsia="zh-CN"/>
                                </w:rPr>
                                <w:t>1</w:t>
                              </w:r>
                              <w:r>
                                <w:rPr>
                                  <w:rFonts w:hint="eastAsia"/>
                                  <w:sz w:val="20"/>
                                  <w:szCs w:val="20"/>
                                  <w:vertAlign w:val="baseline"/>
                                  <w:lang w:val="en-US" w:eastAsia="zh-CN"/>
                                </w:rPr>
                                <w:t>、G</w:t>
                              </w:r>
                              <w:r>
                                <w:rPr>
                                  <w:rFonts w:hint="eastAsia"/>
                                  <w:sz w:val="20"/>
                                  <w:szCs w:val="20"/>
                                  <w:vertAlign w:val="subscript"/>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5125" y="197205"/>
                            <a:ext cx="507" cy="40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仿宋_GB2312"/>
                                  <w:sz w:val="20"/>
                                  <w:szCs w:val="20"/>
                                  <w:lang w:val="en-US" w:eastAsia="zh-CN"/>
                                </w:rPr>
                              </w:pPr>
                              <w:r>
                                <w:rPr>
                                  <w:rFonts w:hint="eastAsia"/>
                                  <w:sz w:val="20"/>
                                  <w:szCs w:val="20"/>
                                  <w:lang w:val="en-US" w:eastAsia="zh-CN"/>
                                </w:rPr>
                                <w:t>N</w:t>
                              </w:r>
                              <w:r>
                                <w:rPr>
                                  <w:rFonts w:hint="eastAsia"/>
                                  <w:sz w:val="20"/>
                                  <w:szCs w:val="20"/>
                                  <w:vertAlign w:val="subscript"/>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2630" y="195978"/>
                            <a:ext cx="507" cy="40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仿宋_GB2312"/>
                                  <w:sz w:val="20"/>
                                  <w:szCs w:val="20"/>
                                  <w:lang w:val="en-US" w:eastAsia="zh-CN"/>
                                </w:rPr>
                              </w:pPr>
                              <w:r>
                                <w:rPr>
                                  <w:rFonts w:hint="eastAsia"/>
                                  <w:sz w:val="20"/>
                                  <w:szCs w:val="20"/>
                                  <w:lang w:val="en-US" w:eastAsia="zh-CN"/>
                                </w:rPr>
                                <w:t>G</w:t>
                              </w:r>
                              <w:r>
                                <w:rPr>
                                  <w:rFonts w:hint="eastAsia"/>
                                  <w:sz w:val="20"/>
                                  <w:szCs w:val="20"/>
                                  <w:vertAlign w:val="subscript"/>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46"/>
                        <wps:cNvSpPr txBox="1"/>
                        <wps:spPr>
                          <a:xfrm>
                            <a:off x="2674" y="193938"/>
                            <a:ext cx="507" cy="40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仿宋_GB2312"/>
                                  <w:sz w:val="20"/>
                                  <w:szCs w:val="20"/>
                                  <w:lang w:val="en-US" w:eastAsia="zh-CN"/>
                                </w:rPr>
                              </w:pPr>
                              <w:r>
                                <w:rPr>
                                  <w:rFonts w:hint="eastAsia"/>
                                  <w:sz w:val="20"/>
                                  <w:szCs w:val="20"/>
                                  <w:lang w:val="en-US" w:eastAsia="zh-CN"/>
                                </w:rPr>
                                <w:t>N</w:t>
                              </w:r>
                              <w:r>
                                <w:rPr>
                                  <w:rFonts w:hint="eastAsia"/>
                                  <w:sz w:val="20"/>
                                  <w:szCs w:val="20"/>
                                  <w:vertAlign w:val="sub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47"/>
                        <wps:cNvSpPr txBox="1"/>
                        <wps:spPr>
                          <a:xfrm>
                            <a:off x="7397" y="192892"/>
                            <a:ext cx="927" cy="40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仿宋_GB2312"/>
                                  <w:sz w:val="20"/>
                                  <w:szCs w:val="20"/>
                                  <w:lang w:val="en-US" w:eastAsia="zh-CN"/>
                                </w:rPr>
                              </w:pPr>
                              <w:r>
                                <w:rPr>
                                  <w:rFonts w:hint="eastAsia"/>
                                  <w:sz w:val="20"/>
                                  <w:szCs w:val="20"/>
                                  <w:lang w:val="en-US" w:eastAsia="zh-CN"/>
                                </w:rPr>
                                <w:t>N</w:t>
                              </w:r>
                              <w:r>
                                <w:rPr>
                                  <w:rFonts w:hint="eastAsia"/>
                                  <w:sz w:val="20"/>
                                  <w:szCs w:val="20"/>
                                  <w:vertAlign w:val="subscript"/>
                                  <w:lang w:val="en-US" w:eastAsia="zh-CN"/>
                                </w:rPr>
                                <w:t>4</w:t>
                              </w:r>
                              <w:r>
                                <w:rPr>
                                  <w:rFonts w:hint="eastAsia"/>
                                  <w:sz w:val="20"/>
                                  <w:szCs w:val="20"/>
                                  <w:vertAlign w:val="baseline"/>
                                  <w:lang w:val="en-US" w:eastAsia="zh-CN"/>
                                </w:rPr>
                                <w:t>、G</w:t>
                              </w:r>
                              <w:r>
                                <w:rPr>
                                  <w:rFonts w:hint="eastAsia"/>
                                  <w:sz w:val="20"/>
                                  <w:szCs w:val="20"/>
                                  <w:vertAlign w:val="sub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5pt;margin-top:9pt;height:494.5pt;width:478.45pt;z-index:251658240;mso-width-relative:page;mso-height-relative:page;" coordorigin="1637,190836" coordsize="9569,9890" o:gfxdata="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">
                <o:lock v:ext="edit" aspectratio="f"/>
                <v:shape id="_x0000_s1026" o:spid="_x0000_s1026" o:spt="202" type="#_x0000_t202" style="position:absolute;left:1637;top:190836;height:9890;width:9569;" fillcolor="#FFFFFF [3201]" filled="t" stroked="t" coordsize="21600,21600" o:gfxdata="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eTQDG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ascii="宋体" w:hAnsi="宋体" w:cs="宋体"/>
                            <w:color w:val="auto"/>
                            <w:kern w:val="0"/>
                            <w:lang w:bidi="ar"/>
                          </w:rPr>
                        </w:pPr>
                      </w:p>
                      <w:p>
                        <w:pPr>
                          <w:rPr>
                            <w:rFonts w:ascii="宋体" w:hAnsi="宋体" w:cs="宋体"/>
                            <w:color w:val="auto"/>
                            <w:kern w:val="0"/>
                            <w:lang w:bidi="ar"/>
                          </w:rPr>
                        </w:pPr>
                        <w:r>
                          <w:rPr>
                            <w:rFonts w:ascii="宋体" w:hAnsi="宋体" w:cs="宋体"/>
                            <w:color w:val="auto"/>
                            <w:kern w:val="0"/>
                            <w:lang w:bidi="ar"/>
                          </w:rPr>
                          <w:fldChar w:fldCharType="begin"/>
                        </w:r>
                        <w:r>
                          <w:rPr>
                            <w:rFonts w:ascii="宋体" w:hAnsi="宋体" w:cs="宋体"/>
                            <w:color w:val="auto"/>
                            <w:kern w:val="0"/>
                            <w:lang w:bidi="ar"/>
                          </w:rPr>
                          <w:instrText xml:space="preserve">INCLUDEPICTURE \d "C:\\Users\\Administrator\\AppData\\Roaming\\Tencent\\Users\\182037182\\QQ\\WinTemp\\RichOle\\%0R(CH@9$V8GF2(OVMID1)5.png" \* MERGEFORMATINET </w:instrText>
                        </w:r>
                        <w:r>
                          <w:rPr>
                            <w:rFonts w:ascii="宋体" w:hAnsi="宋体" w:cs="宋体"/>
                            <w:color w:val="auto"/>
                            <w:kern w:val="0"/>
                            <w:lang w:bidi="ar"/>
                          </w:rPr>
                          <w:fldChar w:fldCharType="separate"/>
                        </w:r>
                        <w:r>
                          <w:rPr>
                            <w:rFonts w:ascii="宋体" w:hAnsi="宋体" w:cs="宋体"/>
                            <w:color w:val="auto"/>
                            <w:kern w:val="0"/>
                            <w:lang w:bidi="ar"/>
                          </w:rPr>
                          <w:drawing>
                            <wp:inline distT="0" distB="0" distL="114300" distR="114300">
                              <wp:extent cx="5764530" cy="4168140"/>
                              <wp:effectExtent l="0" t="0" r="7620" b="3810"/>
                              <wp:docPr id="3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IMG_256"/>
                                      <pic:cNvPicPr>
                                        <a:picLocks noChangeAspect="1"/>
                                      </pic:cNvPicPr>
                                    </pic:nvPicPr>
                                    <pic:blipFill>
                                      <a:blip r:embed="rId11"/>
                                      <a:stretch>
                                        <a:fillRect/>
                                      </a:stretch>
                                    </pic:blipFill>
                                    <pic:spPr>
                                      <a:xfrm>
                                        <a:off x="0" y="0"/>
                                        <a:ext cx="5764530" cy="4168140"/>
                                      </a:xfrm>
                                      <a:prstGeom prst="rect">
                                        <a:avLst/>
                                      </a:prstGeom>
                                      <a:noFill/>
                                      <a:ln w="9525">
                                        <a:noFill/>
                                      </a:ln>
                                    </pic:spPr>
                                  </pic:pic>
                                </a:graphicData>
                              </a:graphic>
                            </wp:inline>
                          </w:drawing>
                        </w:r>
                        <w:r>
                          <w:rPr>
                            <w:rFonts w:ascii="宋体" w:hAnsi="宋体" w:cs="宋体"/>
                            <w:color w:val="auto"/>
                            <w:kern w:val="0"/>
                            <w:lang w:bidi="ar"/>
                          </w:rPr>
                          <w:fldChar w:fldCharType="end"/>
                        </w:r>
                      </w:p>
                      <w:p>
                        <w:pPr>
                          <w:rPr>
                            <w:rFonts w:ascii="宋体" w:hAnsi="宋体" w:cs="宋体"/>
                            <w:color w:val="auto"/>
                            <w:kern w:val="0"/>
                            <w:lang w:bidi="ar"/>
                          </w:rPr>
                        </w:pPr>
                      </w:p>
                      <w:p>
                        <w:pPr>
                          <w:rPr>
                            <w:rFonts w:ascii="宋体" w:hAnsi="宋体" w:cs="宋体"/>
                            <w:color w:val="auto"/>
                            <w:kern w:val="0"/>
                            <w:lang w:bidi="ar"/>
                          </w:rPr>
                        </w:pPr>
                      </w:p>
                      <w:p>
                        <w:pPr>
                          <w:rPr>
                            <w:rFonts w:ascii="宋体" w:hAnsi="宋体" w:cs="宋体"/>
                            <w:color w:val="auto"/>
                            <w:kern w:val="0"/>
                            <w:lang w:bidi="ar"/>
                          </w:rPr>
                        </w:pPr>
                      </w:p>
                    </w:txbxContent>
                  </v:textbox>
                </v:shape>
                <v:shape id="图片 647" o:spid="_x0000_s1026" o:spt="75" type="#_x0000_t75" style="position:absolute;left:1879;top:190915;height:1695;width:2004;" filled="f" o:preferrelative="t" stroked="f" coordsize="21600,21600" o:gfxdata="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Efae8AAAA&#10;2wAAAA8AAAAAAAAAAQAgAAAAIgAAAGRycy9kb3ducmV2LnhtbFBLAQIUABQAAAAIAIdO4kAzLwWe&#10;OwAAADkAAAAQAAAAAAAAAAEAIAAAAAsBAABkcnMvc2hhcGV4bWwueG1sUEsFBgAAAAAGAAYAWwEA&#10;ALUDAAAAAA==&#10;">
                  <v:fill on="f" focussize="0,0"/>
                  <v:stroke on="f"/>
                  <v:imagedata r:id="rId12" o:title=""/>
                  <o:lock v:ext="edit" aspectratio="t"/>
                </v:shape>
                <v:shape id="_x0000_s1026" o:spid="_x0000_s1026" o:spt="5" type="#_x0000_t5" style="position:absolute;left:8843;top:195610;height:119;width:119;v-text-anchor:middle;" fillcolor="#000000 [3213]" filled="t" stroked="t" coordsize="21600,21600" o:gfxdata="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knNr4A&#10;AADbAAAADwAAAAAAAAABACAAAAAiAAAAZHJzL2Rvd25yZXYueG1sUEsBAhQAFAAAAAgAh07iQDMv&#10;BZ47AAAAOQAAABAAAAAAAAAAAQAgAAAADQEAAGRycy9zaGFwZXhtbC54bWxQSwUGAAAAAAYABgBb&#10;AQAAtwMAAAAA&#10;" adj="10800">
                  <v:fill on="t" focussize="0,0"/>
                  <v:stroke weight="1pt" color="#000000 [3213]" miterlimit="8" joinstyle="miter"/>
                  <v:imagedata o:title=""/>
                  <o:lock v:ext="edit" aspectratio="f"/>
                </v:shape>
                <v:shape id="_x0000_s1026" o:spid="_x0000_s1026" o:spt="5" type="#_x0000_t5" style="position:absolute;left:4881;top:197118;height:119;width:119;v-text-anchor:middle;" fillcolor="#000000 [3213]" filled="t" stroked="t" coordsize="21600,21600" o:gfxdata="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tYKt&#10;wAAAANsAAAAPAAAAAAAAAAEAIAAAACIAAABkcnMvZG93bnJldi54bWxQSwECFAAUAAAACACHTuJA&#10;My8FnjsAAAA5AAAAEAAAAAAAAAABACAAAAAPAQAAZHJzL3NoYXBleG1sLnhtbFBLBQYAAAAABgAG&#10;AFsBAAC5AwAAAAA=&#10;" adj="10800">
                  <v:fill on="t" focussize="0,0"/>
                  <v:stroke weight="1pt" color="#000000 [3213]" miterlimit="8" joinstyle="miter"/>
                  <v:imagedata o:title=""/>
                  <o:lock v:ext="edit" aspectratio="f"/>
                </v:shape>
                <v:shape id="_x0000_s1026" o:spid="_x0000_s1026" o:spt="5" type="#_x0000_t5" style="position:absolute;left:6723;top:192850;height:119;width:119;v-text-anchor:middle;" fillcolor="#000000 [3213]" filled="t" stroked="t" coordsize="21600,21600" o:gfxdata="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oW37sAAADb&#10;AAAADwAAAAAAAAABACAAAAAiAAAAZHJzL2Rvd25yZXYueG1sUEsBAhQAFAAAAAgAh07iQDMvBZ47&#10;AAAAOQAAABAAAAAAAAAAAQAgAAAACgEAAGRycy9zaGFwZXhtbC54bWxQSwUGAAAAAAYABgBbAQAA&#10;tAMAAAAA&#10;" adj="10800">
                  <v:fill on="t" focussize="0,0"/>
                  <v:stroke weight="1pt" color="#000000 [3213]" miterlimit="8" joinstyle="miter"/>
                  <v:imagedata o:title=""/>
                  <o:lock v:ext="edit" aspectratio="f"/>
                </v:shape>
                <v:shape id="_x0000_s1026" o:spid="_x0000_s1026" o:spt="5" type="#_x0000_t5" style="position:absolute;left:3248;top:193831;height:119;width:119;v-text-anchor:middle;" fillcolor="#000000 [3213]" filled="t" stroked="t" coordsize="21600,21600" o:gfxdata="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ms0S/&#10;AAAA2wAAAA8AAAAAAAAAAQAgAAAAIgAAAGRycy9kb3ducmV2LnhtbFBLAQIUABQAAAAIAIdO4kAz&#10;LwWeOwAAADkAAAAQAAAAAAAAAAEAIAAAAA4BAABkcnMvc2hhcGV4bWwueG1sUEsFBgAAAAAGAAYA&#10;WwEAALgDAAAAAA==&#10;" adj="10800">
                  <v:fill on="t" focussize="0,0"/>
                  <v:stroke weight="1pt" color="#000000 [3213]" miterlimit="8" joinstyle="miter"/>
                  <v:imagedata o:title=""/>
                  <o:lock v:ext="edit" aspectratio="f"/>
                </v:shape>
                <v:shape id="_x0000_s1026" o:spid="_x0000_s1026" o:spt="3" type="#_x0000_t3" style="position:absolute;left:8712;top:195839;height:130;width:152;v-text-anchor:middle;" fillcolor="#000000 [3213]" filled="t" stroked="t" coordsize="21600,21600" o:gfxdata="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FPAIi2AAAA2wAAAA8A&#10;AAAAAAAAAQAgAAAAIgAAAGRycy9kb3ducmV2LnhtbFBLAQIUABQAAAAIAIdO4kAzLwWeOwAAADkA&#10;AAAQAAAAAAAAAAEAIAAAAAUBAABkcnMvc2hhcGV4bWwueG1sUEsFBgAAAAAGAAYAWwEAAK8DAAAA&#10;AA==&#10;">
                  <v:fill on="t" focussize="0,0"/>
                  <v:stroke weight="1pt" color="#000000 [3213]" miterlimit="8" joinstyle="miter"/>
                  <v:imagedata o:title=""/>
                  <o:lock v:ext="edit" aspectratio="f"/>
                </v:shape>
                <v:shape id="_x0000_s1026" o:spid="_x0000_s1026" o:spt="3" type="#_x0000_t3" style="position:absolute;left:2455;top:195825;height:130;width:152;v-text-anchor:middle;" fillcolor="#000000 [3213]" filled="t" stroked="t" coordsize="21600,21600" o:gfxdata="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OlE7sAAADb&#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shape>
                <v:shape id="_x0000_s1026" o:spid="_x0000_s1026" o:spt="3" type="#_x0000_t3" style="position:absolute;left:6941;top:192877;height:130;width:152;v-text-anchor:middle;" fillcolor="#000000 [3213]" filled="t" stroked="t" coordsize="21600,21600" o:gfxdata="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7RO2S5AAAA2w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shape>
                <v:shape id="_x0000_s1026" o:spid="_x0000_s1026" o:spt="202" type="#_x0000_t202" style="position:absolute;left:8657;top:196115;height:408;width:927;" fillcolor="#FFFFFF [3201]" filled="t" stroked="f" coordsize="21600,21600" o:gfxdata="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RG9y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hint="eastAsia" w:eastAsia="仿宋_GB2312"/>
                            <w:sz w:val="20"/>
                            <w:szCs w:val="20"/>
                            <w:lang w:val="en-US" w:eastAsia="zh-CN"/>
                          </w:rPr>
                        </w:pPr>
                        <w:r>
                          <w:rPr>
                            <w:rFonts w:hint="eastAsia"/>
                            <w:sz w:val="20"/>
                            <w:szCs w:val="20"/>
                            <w:lang w:val="en-US" w:eastAsia="zh-CN"/>
                          </w:rPr>
                          <w:t>N</w:t>
                        </w:r>
                        <w:r>
                          <w:rPr>
                            <w:rFonts w:hint="eastAsia"/>
                            <w:sz w:val="20"/>
                            <w:szCs w:val="20"/>
                            <w:vertAlign w:val="subscript"/>
                            <w:lang w:val="en-US" w:eastAsia="zh-CN"/>
                          </w:rPr>
                          <w:t>1</w:t>
                        </w:r>
                        <w:r>
                          <w:rPr>
                            <w:rFonts w:hint="eastAsia"/>
                            <w:sz w:val="20"/>
                            <w:szCs w:val="20"/>
                            <w:vertAlign w:val="baseline"/>
                            <w:lang w:val="en-US" w:eastAsia="zh-CN"/>
                          </w:rPr>
                          <w:t>、G</w:t>
                        </w:r>
                        <w:r>
                          <w:rPr>
                            <w:rFonts w:hint="eastAsia"/>
                            <w:sz w:val="20"/>
                            <w:szCs w:val="20"/>
                            <w:vertAlign w:val="subscript"/>
                            <w:lang w:val="en-US" w:eastAsia="zh-CN"/>
                          </w:rPr>
                          <w:t>1</w:t>
                        </w:r>
                      </w:p>
                    </w:txbxContent>
                  </v:textbox>
                </v:shape>
                <v:shape id="_x0000_s1026" o:spid="_x0000_s1026" o:spt="202" type="#_x0000_t202" style="position:absolute;left:5125;top:197205;height:408;width:507;" fillcolor="#FFFFFF [3201]" filled="t" stroked="f" coordsize="21600,21600" o:gfxdata="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ziDqL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pPr>
                          <w:rPr>
                            <w:rFonts w:hint="eastAsia" w:eastAsia="仿宋_GB2312"/>
                            <w:sz w:val="20"/>
                            <w:szCs w:val="20"/>
                            <w:lang w:val="en-US" w:eastAsia="zh-CN"/>
                          </w:rPr>
                        </w:pPr>
                        <w:r>
                          <w:rPr>
                            <w:rFonts w:hint="eastAsia"/>
                            <w:sz w:val="20"/>
                            <w:szCs w:val="20"/>
                            <w:lang w:val="en-US" w:eastAsia="zh-CN"/>
                          </w:rPr>
                          <w:t>N</w:t>
                        </w:r>
                        <w:r>
                          <w:rPr>
                            <w:rFonts w:hint="eastAsia"/>
                            <w:sz w:val="20"/>
                            <w:szCs w:val="20"/>
                            <w:vertAlign w:val="subscript"/>
                            <w:lang w:val="en-US" w:eastAsia="zh-CN"/>
                          </w:rPr>
                          <w:t>2</w:t>
                        </w:r>
                      </w:p>
                    </w:txbxContent>
                  </v:textbox>
                </v:shape>
                <v:shape id="_x0000_s1026" o:spid="_x0000_s1026" o:spt="202" type="#_x0000_t202" style="position:absolute;left:2630;top:195978;height:408;width:507;" fillcolor="#FFFFFF [3201]" filled="t" stroked="f" coordsize="21600,21600" o:gfxdata="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0JjO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hint="eastAsia" w:eastAsia="仿宋_GB2312"/>
                            <w:sz w:val="20"/>
                            <w:szCs w:val="20"/>
                            <w:lang w:val="en-US" w:eastAsia="zh-CN"/>
                          </w:rPr>
                        </w:pPr>
                        <w:r>
                          <w:rPr>
                            <w:rFonts w:hint="eastAsia"/>
                            <w:sz w:val="20"/>
                            <w:szCs w:val="20"/>
                            <w:lang w:val="en-US" w:eastAsia="zh-CN"/>
                          </w:rPr>
                          <w:t>G</w:t>
                        </w:r>
                        <w:r>
                          <w:rPr>
                            <w:rFonts w:hint="eastAsia"/>
                            <w:sz w:val="20"/>
                            <w:szCs w:val="20"/>
                            <w:vertAlign w:val="subscript"/>
                            <w:lang w:val="en-US" w:eastAsia="zh-CN"/>
                          </w:rPr>
                          <w:t>2</w:t>
                        </w:r>
                      </w:p>
                    </w:txbxContent>
                  </v:textbox>
                </v:shape>
                <v:shape id="_x0000_s1026" o:spid="_x0000_s1026" o:spt="202" type="#_x0000_t202" style="position:absolute;left:2674;top:193938;height:408;width:507;" fillcolor="#FFFFFF [3201]" filled="t" stroked="f" coordsize="21600,21600" o:gfxdata="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imuES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rPr>
                            <w:rFonts w:hint="eastAsia" w:eastAsia="仿宋_GB2312"/>
                            <w:sz w:val="20"/>
                            <w:szCs w:val="20"/>
                            <w:lang w:val="en-US" w:eastAsia="zh-CN"/>
                          </w:rPr>
                        </w:pPr>
                        <w:r>
                          <w:rPr>
                            <w:rFonts w:hint="eastAsia"/>
                            <w:sz w:val="20"/>
                            <w:szCs w:val="20"/>
                            <w:lang w:val="en-US" w:eastAsia="zh-CN"/>
                          </w:rPr>
                          <w:t>N</w:t>
                        </w:r>
                        <w:r>
                          <w:rPr>
                            <w:rFonts w:hint="eastAsia"/>
                            <w:sz w:val="20"/>
                            <w:szCs w:val="20"/>
                            <w:vertAlign w:val="subscript"/>
                            <w:lang w:val="en-US" w:eastAsia="zh-CN"/>
                          </w:rPr>
                          <w:t>3</w:t>
                        </w:r>
                      </w:p>
                    </w:txbxContent>
                  </v:textbox>
                </v:shape>
                <v:shape id="_x0000_s1026" o:spid="_x0000_s1026" o:spt="202" type="#_x0000_t202" style="position:absolute;left:7397;top:192892;height:408;width:927;" fillcolor="#FFFFFF [3201]" filled="t" stroked="f" coordsize="21600,21600" o:gfxdata="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Hd+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hint="eastAsia" w:eastAsia="仿宋_GB2312"/>
                            <w:sz w:val="20"/>
                            <w:szCs w:val="20"/>
                            <w:lang w:val="en-US" w:eastAsia="zh-CN"/>
                          </w:rPr>
                        </w:pPr>
                        <w:r>
                          <w:rPr>
                            <w:rFonts w:hint="eastAsia"/>
                            <w:sz w:val="20"/>
                            <w:szCs w:val="20"/>
                            <w:lang w:val="en-US" w:eastAsia="zh-CN"/>
                          </w:rPr>
                          <w:t>N</w:t>
                        </w:r>
                        <w:r>
                          <w:rPr>
                            <w:rFonts w:hint="eastAsia"/>
                            <w:sz w:val="20"/>
                            <w:szCs w:val="20"/>
                            <w:vertAlign w:val="subscript"/>
                            <w:lang w:val="en-US" w:eastAsia="zh-CN"/>
                          </w:rPr>
                          <w:t>4</w:t>
                        </w:r>
                        <w:r>
                          <w:rPr>
                            <w:rFonts w:hint="eastAsia"/>
                            <w:sz w:val="20"/>
                            <w:szCs w:val="20"/>
                            <w:vertAlign w:val="baseline"/>
                            <w:lang w:val="en-US" w:eastAsia="zh-CN"/>
                          </w:rPr>
                          <w:t>、G</w:t>
                        </w:r>
                        <w:r>
                          <w:rPr>
                            <w:rFonts w:hint="eastAsia"/>
                            <w:sz w:val="20"/>
                            <w:szCs w:val="20"/>
                            <w:vertAlign w:val="subscript"/>
                            <w:lang w:val="en-US" w:eastAsia="zh-CN"/>
                          </w:rPr>
                          <w:t>3</w:t>
                        </w:r>
                      </w:p>
                    </w:txbxContent>
                  </v:textbox>
                </v:shape>
              </v:group>
            </w:pict>
          </mc:Fallback>
        </mc:AlternateContent>
      </w:r>
    </w:p>
    <w:p>
      <w:pPr>
        <w:jc w:val="both"/>
        <w:rPr>
          <w:rFonts w:hint="default" w:ascii="Times New Roman" w:hAnsi="Times New Roman" w:cs="Times New Roman"/>
          <w:highlight w:val="none"/>
          <w:lang w:val="en-US" w:eastAsia="zh-CN"/>
        </w:rPr>
      </w:pPr>
    </w:p>
    <w:p>
      <w:pPr>
        <w:jc w:val="both"/>
        <w:rPr>
          <w:rFonts w:hint="default" w:ascii="Times New Roman" w:hAnsi="Times New Roman" w:cs="Times New Roman"/>
          <w:highlight w:val="none"/>
          <w:lang w:val="en-US" w:eastAsia="zh-CN"/>
        </w:rPr>
      </w:pPr>
    </w:p>
    <w:p>
      <w:pPr>
        <w:jc w:val="both"/>
        <w:rPr>
          <w:rFonts w:hint="default" w:ascii="Times New Roman" w:hAnsi="Times New Roman" w:cs="Times New Roman"/>
          <w:highlight w:val="none"/>
          <w:lang w:val="en-US" w:eastAsia="zh-CN"/>
        </w:rPr>
      </w:pPr>
    </w:p>
    <w:p>
      <w:pPr>
        <w:jc w:val="both"/>
        <w:rPr>
          <w:rFonts w:hint="default" w:ascii="Times New Roman" w:hAnsi="Times New Roman" w:cs="Times New Roman"/>
          <w:highlight w:val="none"/>
          <w:lang w:val="en-US" w:eastAsia="zh-CN"/>
        </w:rPr>
      </w:pPr>
    </w:p>
    <w:p>
      <w:pPr>
        <w:jc w:val="both"/>
        <w:rPr>
          <w:rFonts w:hint="default" w:ascii="Times New Roman" w:hAnsi="Times New Roman" w:cs="Times New Roman"/>
          <w:highlight w:val="none"/>
          <w:lang w:val="en-US" w:eastAsia="zh-CN"/>
        </w:rPr>
      </w:pPr>
    </w:p>
    <w:p>
      <w:pPr>
        <w:jc w:val="both"/>
        <w:rPr>
          <w:rFonts w:hint="default" w:ascii="Times New Roman" w:hAnsi="Times New Roman" w:cs="Times New Roman"/>
          <w:highlight w:val="none"/>
          <w:lang w:val="en-US" w:eastAsia="zh-CN"/>
        </w:rPr>
      </w:pPr>
    </w:p>
    <w:p>
      <w:pPr>
        <w:jc w:val="both"/>
        <w:rPr>
          <w:rFonts w:hint="default" w:ascii="Times New Roman" w:hAnsi="Times New Roman" w:cs="Times New Roman"/>
          <w:highlight w:val="none"/>
          <w:lang w:val="en-US" w:eastAsia="zh-CN"/>
        </w:rPr>
      </w:pPr>
    </w:p>
    <w:p>
      <w:pPr>
        <w:jc w:val="both"/>
        <w:rPr>
          <w:rFonts w:hint="default" w:ascii="Times New Roman" w:hAnsi="Times New Roman" w:cs="Times New Roman"/>
          <w:highlight w:val="none"/>
          <w:lang w:val="en-US" w:eastAsia="zh-CN"/>
        </w:rPr>
      </w:pPr>
    </w:p>
    <w:p>
      <w:pPr>
        <w:jc w:val="both"/>
        <w:rPr>
          <w:rFonts w:hint="default" w:ascii="Times New Roman" w:hAnsi="Times New Roman" w:cs="Times New Roman"/>
          <w:highlight w:val="none"/>
          <w:lang w:val="en-US" w:eastAsia="zh-CN"/>
        </w:rPr>
      </w:pPr>
    </w:p>
    <w:p>
      <w:pPr>
        <w:jc w:val="both"/>
        <w:rPr>
          <w:rFonts w:hint="default" w:ascii="Times New Roman" w:hAnsi="Times New Roman" w:cs="Times New Roman"/>
          <w:highlight w:val="none"/>
          <w:lang w:val="en-US" w:eastAsia="zh-CN"/>
        </w:rPr>
      </w:pPr>
    </w:p>
    <w:p>
      <w:pPr>
        <w:jc w:val="both"/>
        <w:rPr>
          <w:rFonts w:hint="default" w:ascii="Times New Roman" w:hAnsi="Times New Roman" w:cs="Times New Roman"/>
          <w:highlight w:val="none"/>
          <w:lang w:val="en-US" w:eastAsia="zh-CN"/>
        </w:rPr>
      </w:pPr>
    </w:p>
    <w:p>
      <w:pPr>
        <w:jc w:val="both"/>
        <w:rPr>
          <w:rFonts w:hint="default" w:ascii="Times New Roman" w:hAnsi="Times New Roman" w:cs="Times New Roman"/>
          <w:highlight w:val="none"/>
          <w:lang w:val="en-US" w:eastAsia="zh-CN"/>
        </w:rPr>
      </w:pPr>
    </w:p>
    <w:p>
      <w:pPr>
        <w:jc w:val="both"/>
        <w:rPr>
          <w:rFonts w:hint="default" w:ascii="Times New Roman" w:hAnsi="Times New Roman" w:cs="Times New Roman"/>
          <w:highlight w:val="none"/>
          <w:lang w:val="en-US"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4370070</wp:posOffset>
                </wp:positionH>
                <wp:positionV relativeFrom="paragraph">
                  <wp:posOffset>390525</wp:posOffset>
                </wp:positionV>
                <wp:extent cx="1648460" cy="852170"/>
                <wp:effectExtent l="4445" t="4445" r="23495" b="19685"/>
                <wp:wrapNone/>
                <wp:docPr id="2" name="文本框 2"/>
                <wp:cNvGraphicFramePr/>
                <a:graphic xmlns:a="http://schemas.openxmlformats.org/drawingml/2006/main">
                  <a:graphicData uri="http://schemas.microsoft.com/office/word/2010/wordprocessingShape">
                    <wps:wsp>
                      <wps:cNvSpPr txBox="1"/>
                      <wps:spPr>
                        <a:xfrm>
                          <a:off x="5266055" y="6838950"/>
                          <a:ext cx="1648460" cy="8521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eastAsia="zh-CN"/>
                              </w:rPr>
                            </w:pPr>
                            <w:r>
                              <w:rPr>
                                <w:rFonts w:hint="eastAsia"/>
                                <w:sz w:val="24"/>
                                <w:szCs w:val="24"/>
                                <w:lang w:eastAsia="zh-CN"/>
                              </w:rPr>
                              <w:t>图例</w:t>
                            </w:r>
                          </w:p>
                          <w:p>
                            <w:pPr>
                              <w:jc w:val="center"/>
                              <w:rPr>
                                <w:rFonts w:hint="eastAsia"/>
                                <w:sz w:val="24"/>
                                <w:szCs w:val="24"/>
                                <w:lang w:eastAsia="zh-CN"/>
                              </w:rPr>
                            </w:pPr>
                            <w:r>
                              <w:rPr>
                                <w:rFonts w:hint="eastAsia"/>
                                <w:sz w:val="24"/>
                                <w:szCs w:val="24"/>
                                <w:lang w:val="en-US" w:eastAsia="zh-CN"/>
                              </w:rPr>
                              <w:t xml:space="preserve">   </w:t>
                            </w:r>
                            <w:r>
                              <w:rPr>
                                <w:rFonts w:hint="eastAsia"/>
                                <w:sz w:val="24"/>
                                <w:szCs w:val="24"/>
                                <w:lang w:eastAsia="zh-CN"/>
                              </w:rPr>
                              <w:t>无组织废气监测点</w:t>
                            </w:r>
                          </w:p>
                          <w:p>
                            <w:pPr>
                              <w:jc w:val="both"/>
                              <w:rPr>
                                <w:rFonts w:hint="eastAsia"/>
                                <w:sz w:val="24"/>
                                <w:szCs w:val="24"/>
                                <w:lang w:eastAsia="zh-CN"/>
                              </w:rPr>
                            </w:pPr>
                            <w:r>
                              <w:rPr>
                                <w:rFonts w:hint="eastAsia"/>
                                <w:sz w:val="24"/>
                                <w:szCs w:val="24"/>
                                <w:lang w:val="en-US" w:eastAsia="zh-CN"/>
                              </w:rPr>
                              <w:t xml:space="preserve">   </w:t>
                            </w:r>
                            <w:r>
                              <w:rPr>
                                <w:rFonts w:hint="eastAsia"/>
                                <w:sz w:val="24"/>
                                <w:szCs w:val="24"/>
                                <w:lang w:eastAsia="zh-CN"/>
                              </w:rPr>
                              <w:t>噪声测量点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1pt;margin-top:30.75pt;height:67.1pt;width:129.8pt;z-index:251659264;mso-width-relative:page;mso-height-relative:page;" fillcolor="#FFFFFF [3201]" filled="t" stroked="t" coordsize="21600,21600" o:gfxdata="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ugsivXAAAACgEAAA8AAAAAAAAAAQAg&#10;AAAAIgAAAGRycy9kb3ducmV2LnhtbFBLAQIUABQAAAAIAIdO4kCNHCllSAIAAHUEAAAOAAAAAAAA&#10;AAEAIAAAACYBAABkcnMvZTJvRG9jLnhtbFBLBQYAAAAABgAGAFkBAADgBQAAAAA=&#10;">
                <v:fill on="t" focussize="0,0"/>
                <v:stroke weight="0.5pt" color="#000000 [3204]" joinstyle="round"/>
                <v:imagedata o:title=""/>
                <o:lock v:ext="edit" aspectratio="f"/>
                <v:textbox>
                  <w:txbxContent>
                    <w:p>
                      <w:pPr>
                        <w:jc w:val="center"/>
                        <w:rPr>
                          <w:rFonts w:hint="eastAsia"/>
                          <w:sz w:val="24"/>
                          <w:szCs w:val="24"/>
                          <w:lang w:eastAsia="zh-CN"/>
                        </w:rPr>
                      </w:pPr>
                      <w:r>
                        <w:rPr>
                          <w:rFonts w:hint="eastAsia"/>
                          <w:sz w:val="24"/>
                          <w:szCs w:val="24"/>
                          <w:lang w:eastAsia="zh-CN"/>
                        </w:rPr>
                        <w:t>图例</w:t>
                      </w:r>
                    </w:p>
                    <w:p>
                      <w:pPr>
                        <w:jc w:val="center"/>
                        <w:rPr>
                          <w:rFonts w:hint="eastAsia"/>
                          <w:sz w:val="24"/>
                          <w:szCs w:val="24"/>
                          <w:lang w:eastAsia="zh-CN"/>
                        </w:rPr>
                      </w:pPr>
                      <w:r>
                        <w:rPr>
                          <w:rFonts w:hint="eastAsia"/>
                          <w:sz w:val="24"/>
                          <w:szCs w:val="24"/>
                          <w:lang w:val="en-US" w:eastAsia="zh-CN"/>
                        </w:rPr>
                        <w:t xml:space="preserve">   </w:t>
                      </w:r>
                      <w:r>
                        <w:rPr>
                          <w:rFonts w:hint="eastAsia"/>
                          <w:sz w:val="24"/>
                          <w:szCs w:val="24"/>
                          <w:lang w:eastAsia="zh-CN"/>
                        </w:rPr>
                        <w:t>无组织废气监测点</w:t>
                      </w:r>
                    </w:p>
                    <w:p>
                      <w:pPr>
                        <w:jc w:val="both"/>
                        <w:rPr>
                          <w:rFonts w:hint="eastAsia"/>
                          <w:sz w:val="24"/>
                          <w:szCs w:val="24"/>
                          <w:lang w:eastAsia="zh-CN"/>
                        </w:rPr>
                      </w:pPr>
                      <w:r>
                        <w:rPr>
                          <w:rFonts w:hint="eastAsia"/>
                          <w:sz w:val="24"/>
                          <w:szCs w:val="24"/>
                          <w:lang w:val="en-US" w:eastAsia="zh-CN"/>
                        </w:rPr>
                        <w:t xml:space="preserve">   </w:t>
                      </w:r>
                      <w:r>
                        <w:rPr>
                          <w:rFonts w:hint="eastAsia"/>
                          <w:sz w:val="24"/>
                          <w:szCs w:val="24"/>
                          <w:lang w:eastAsia="zh-CN"/>
                        </w:rPr>
                        <w:t>噪声测量点</w:t>
                      </w:r>
                    </w:p>
                  </w:txbxContent>
                </v:textbox>
              </v:shape>
            </w:pict>
          </mc:Fallback>
        </mc:AlternateContent>
      </w:r>
    </w:p>
    <w:p>
      <w:pPr>
        <w:jc w:val="both"/>
        <w:rPr>
          <w:rFonts w:hint="default" w:ascii="Times New Roman" w:hAnsi="Times New Roman" w:cs="Times New Roman"/>
          <w:highlight w:val="none"/>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4536440</wp:posOffset>
                </wp:positionH>
                <wp:positionV relativeFrom="paragraph">
                  <wp:posOffset>304800</wp:posOffset>
                </wp:positionV>
                <wp:extent cx="96520" cy="82550"/>
                <wp:effectExtent l="6350" t="6350" r="11430" b="6350"/>
                <wp:wrapNone/>
                <wp:docPr id="3" name="椭圆 3"/>
                <wp:cNvGraphicFramePr/>
                <a:graphic xmlns:a="http://schemas.openxmlformats.org/drawingml/2006/main">
                  <a:graphicData uri="http://schemas.microsoft.com/office/word/2010/wordprocessingShape">
                    <wps:wsp>
                      <wps:cNvSpPr/>
                      <wps:spPr>
                        <a:xfrm>
                          <a:off x="0" y="0"/>
                          <a:ext cx="96520" cy="825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57.2pt;margin-top:24pt;height:6.5pt;width:7.6pt;z-index:251660288;v-text-anchor:middle;mso-width-relative:page;mso-height-relative:page;" fillcolor="#000000 [3213]" filled="t" stroked="t" coordsize="21600,21600" o:gfxdata="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NPN1n2QAAAAkBAAAPAAAA&#10;AAAAAAEAIAAAACIAAABkcnMvZG93bnJldi54bWxQSwECFAAUAAAACACHTuJAmvmp6k0CAACmBAAA&#10;DgAAAAAAAAABACAAAAAoAQAAZHJzL2Uyb0RvYy54bWxQSwUGAAAAAAYABgBZAQAA5wUAAAAA&#10;">
                <v:fill on="t" focussize="0,0"/>
                <v:stroke weight="1pt" color="#000000 [3213]" miterlimit="8" joinstyle="miter"/>
                <v:imagedata o:title=""/>
                <o:lock v:ext="edit" aspectratio="f"/>
              </v:shape>
            </w:pict>
          </mc:Fallback>
        </mc:AlternateContent>
      </w:r>
    </w:p>
    <w:p>
      <w:pPr>
        <w:jc w:val="both"/>
        <w:rPr>
          <w:rFonts w:hint="default" w:ascii="Times New Roman" w:hAnsi="Times New Roman" w:cs="Times New Roman"/>
          <w:highlight w:val="none"/>
          <w:lang w:val="en-US" w:eastAsia="zh-CN"/>
        </w:rPr>
      </w:pPr>
      <w:r>
        <mc:AlternateContent>
          <mc:Choice Requires="wps">
            <w:drawing>
              <wp:anchor distT="0" distB="0" distL="114300" distR="114300" simplePos="0" relativeHeight="251661312" behindDoc="0" locked="0" layoutInCell="1" allowOverlap="1">
                <wp:simplePos x="0" y="0"/>
                <wp:positionH relativeFrom="column">
                  <wp:posOffset>4551045</wp:posOffset>
                </wp:positionH>
                <wp:positionV relativeFrom="paragraph">
                  <wp:posOffset>92710</wp:posOffset>
                </wp:positionV>
                <wp:extent cx="75565" cy="75565"/>
                <wp:effectExtent l="10160" t="13970" r="28575" b="24765"/>
                <wp:wrapNone/>
                <wp:docPr id="4" name="等腰三角形 4"/>
                <wp:cNvGraphicFramePr/>
                <a:graphic xmlns:a="http://schemas.openxmlformats.org/drawingml/2006/main">
                  <a:graphicData uri="http://schemas.microsoft.com/office/word/2010/wordprocessingShape">
                    <wps:wsp>
                      <wps:cNvSpPr/>
                      <wps:spPr>
                        <a:xfrm>
                          <a:off x="0" y="0"/>
                          <a:ext cx="75565" cy="7556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58.35pt;margin-top:7.3pt;height:5.95pt;width:5.95pt;z-index:251661312;v-text-anchor:middle;mso-width-relative:page;mso-height-relative:page;" fillcolor="#000000 [3213]" filled="t" stroked="t" coordsize="21600,21600" o:gfxdata="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CD9N0tkAAAAJAQAADwAAAAAAAAABACAAAAAiAAAAZHJzL2Rvd25yZXYueG1sUEsBAhQAFAAAAAgA&#10;h07iQER4M4xdAgAAsAQAAA4AAAAAAAAAAQAgAAAAKAEAAGRycy9lMm9Eb2MueG1sUEsFBgAAAAAG&#10;AAYAWQEAAPcFAAAAAA==&#10;" adj="10800">
                <v:fill on="t" focussize="0,0"/>
                <v:stroke weight="1pt" color="#000000 [3213]" miterlimit="8" joinstyle="miter"/>
                <v:imagedata o:title=""/>
                <o:lock v:ext="edit" aspectratio="f"/>
              </v:shape>
            </w:pict>
          </mc:Fallback>
        </mc:AlternateContent>
      </w:r>
    </w:p>
    <w:p>
      <w:pPr>
        <w:jc w:val="center"/>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监测布点图</w:t>
      </w:r>
    </w:p>
    <w:p>
      <w:pPr>
        <w:jc w:val="both"/>
        <w:rPr>
          <w:rFonts w:hint="default" w:ascii="Times New Roman" w:hAnsi="Times New Roman" w:cs="Times New Roman"/>
          <w:highlight w:val="none"/>
          <w:lang w:val="en-US" w:eastAsia="zh-CN"/>
        </w:rPr>
      </w:pPr>
    </w:p>
    <w:p>
      <w:pPr>
        <w:jc w:val="both"/>
        <w:rPr>
          <w:rFonts w:hint="default" w:ascii="Times New Roman" w:hAnsi="Times New Roman" w:cs="Times New Roman"/>
          <w:highlight w:val="none"/>
          <w:lang w:val="en-US" w:eastAsia="zh-CN"/>
        </w:rPr>
      </w:pPr>
    </w:p>
    <w:p>
      <w:pPr>
        <w:jc w:val="both"/>
        <w:rPr>
          <w:rFonts w:hint="default" w:ascii="Times New Roman" w:hAnsi="Times New Roman" w:cs="Times New Roman"/>
          <w:highlight w:val="none"/>
          <w:lang w:val="en-US" w:eastAsia="zh-CN"/>
        </w:rPr>
      </w:pPr>
    </w:p>
    <w:p>
      <w:pPr>
        <w:jc w:val="both"/>
        <w:rPr>
          <w:rFonts w:hint="default" w:ascii="Times New Roman" w:hAnsi="Times New Roman" w:cs="Times New Roman"/>
          <w:highlight w:val="none"/>
          <w:lang w:val="en-US" w:eastAsia="zh-CN"/>
        </w:rPr>
      </w:pPr>
    </w:p>
    <w:p>
      <w:pPr>
        <w:jc w:val="both"/>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highlight w:val="none"/>
          <w:lang w:val="en-US" w:eastAsia="zh-CN"/>
        </w:rPr>
        <w:t>附件</w:t>
      </w:r>
      <w:r>
        <w:rPr>
          <w:rFonts w:hint="eastAsia" w:ascii="Times New Roman" w:hAnsi="Times New Roman" w:cs="Times New Roman"/>
          <w:highlight w:val="none"/>
          <w:lang w:val="en-US" w:eastAsia="zh-CN"/>
        </w:rPr>
        <w:t>1</w:t>
      </w:r>
      <w:r>
        <w:rPr>
          <w:rFonts w:hint="default" w:ascii="Times New Roman" w:hAnsi="Times New Roman" w:cs="Times New Roman"/>
          <w:color w:val="000000"/>
          <w:kern w:val="2"/>
          <w:sz w:val="21"/>
          <w:szCs w:val="24"/>
          <w:lang w:val="en-US" w:eastAsia="zh-CN" w:bidi="ar-SA"/>
        </w:rPr>
        <w:tab/>
      </w:r>
    </w:p>
    <w:p>
      <w:pPr>
        <w:tabs>
          <w:tab w:val="left" w:pos="2952"/>
        </w:tabs>
        <w:jc w:val="center"/>
        <w:rPr>
          <w:rFonts w:hint="eastAsia" w:ascii="Times New Roman" w:hAnsi="Times New Roman" w:eastAsia="仿宋_GB2312" w:cs="Times New Roman"/>
          <w:lang w:eastAsia="zh-CN"/>
        </w:rPr>
      </w:pPr>
      <w:r>
        <w:rPr>
          <w:rFonts w:hint="eastAsia" w:ascii="Times New Roman" w:hAnsi="Times New Roman" w:eastAsia="仿宋_GB2312" w:cs="Times New Roman"/>
          <w:lang w:eastAsia="zh-CN"/>
        </w:rPr>
        <w:drawing>
          <wp:inline distT="0" distB="0" distL="114300" distR="114300">
            <wp:extent cx="5385435" cy="7726045"/>
            <wp:effectExtent l="0" t="0" r="5715" b="8255"/>
            <wp:docPr id="50" name="图片 50" descr="MDS0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DS00678"/>
                    <pic:cNvPicPr>
                      <a:picLocks noChangeAspect="1"/>
                    </pic:cNvPicPr>
                  </pic:nvPicPr>
                  <pic:blipFill>
                    <a:blip r:embed="rId13"/>
                    <a:stretch>
                      <a:fillRect/>
                    </a:stretch>
                  </pic:blipFill>
                  <pic:spPr>
                    <a:xfrm>
                      <a:off x="0" y="0"/>
                      <a:ext cx="5385435" cy="7726045"/>
                    </a:xfrm>
                    <a:prstGeom prst="rect">
                      <a:avLst/>
                    </a:prstGeom>
                  </pic:spPr>
                </pic:pic>
              </a:graphicData>
            </a:graphic>
          </wp:inline>
        </w:drawing>
      </w:r>
    </w:p>
    <w:p>
      <w:pPr>
        <w:tabs>
          <w:tab w:val="left" w:pos="2952"/>
        </w:tabs>
        <w:jc w:val="center"/>
        <w:rPr>
          <w:rFonts w:hint="eastAsia" w:ascii="Times New Roman" w:hAnsi="Times New Roman" w:eastAsia="仿宋_GB2312" w:cs="Times New Roman"/>
          <w:lang w:eastAsia="zh-CN"/>
        </w:rPr>
      </w:pPr>
    </w:p>
    <w:p>
      <w:pPr>
        <w:tabs>
          <w:tab w:val="left" w:pos="2952"/>
        </w:tabs>
        <w:jc w:val="center"/>
        <w:rPr>
          <w:rFonts w:hint="eastAsia" w:ascii="Times New Roman" w:hAnsi="Times New Roman" w:eastAsia="仿宋_GB2312" w:cs="Times New Roman"/>
          <w:lang w:eastAsia="zh-CN"/>
        </w:rPr>
      </w:pPr>
      <w:r>
        <w:rPr>
          <w:rFonts w:hint="eastAsia" w:ascii="Times New Roman" w:hAnsi="Times New Roman" w:eastAsia="仿宋_GB2312" w:cs="Times New Roman"/>
          <w:lang w:eastAsia="zh-CN"/>
        </w:rPr>
        <w:drawing>
          <wp:inline distT="0" distB="0" distL="114300" distR="114300">
            <wp:extent cx="5718810" cy="8228965"/>
            <wp:effectExtent l="0" t="0" r="15240" b="635"/>
            <wp:docPr id="51" name="图片 51" descr="MDS0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MDS00679"/>
                    <pic:cNvPicPr>
                      <a:picLocks noChangeAspect="1"/>
                    </pic:cNvPicPr>
                  </pic:nvPicPr>
                  <pic:blipFill>
                    <a:blip r:embed="rId14"/>
                    <a:stretch>
                      <a:fillRect/>
                    </a:stretch>
                  </pic:blipFill>
                  <pic:spPr>
                    <a:xfrm>
                      <a:off x="0" y="0"/>
                      <a:ext cx="5718810" cy="8228965"/>
                    </a:xfrm>
                    <a:prstGeom prst="rect">
                      <a:avLst/>
                    </a:prstGeom>
                  </pic:spPr>
                </pic:pic>
              </a:graphicData>
            </a:graphic>
          </wp:inline>
        </w:drawing>
      </w:r>
    </w:p>
    <w:p>
      <w:pPr>
        <w:tabs>
          <w:tab w:val="left" w:pos="2952"/>
        </w:tabs>
        <w:jc w:val="center"/>
        <w:rPr>
          <w:rFonts w:hint="eastAsia" w:ascii="Times New Roman" w:hAnsi="Times New Roman" w:eastAsia="仿宋_GB2312" w:cs="Times New Roman"/>
          <w:lang w:eastAsia="zh-CN"/>
        </w:rPr>
      </w:pPr>
      <w:r>
        <w:rPr>
          <w:rFonts w:hint="eastAsia" w:ascii="Times New Roman" w:hAnsi="Times New Roman" w:eastAsia="仿宋_GB2312" w:cs="Times New Roman"/>
          <w:lang w:eastAsia="zh-CN"/>
        </w:rPr>
        <w:drawing>
          <wp:inline distT="0" distB="0" distL="114300" distR="114300">
            <wp:extent cx="5718810" cy="8235950"/>
            <wp:effectExtent l="0" t="0" r="15240" b="12700"/>
            <wp:docPr id="52" name="图片 52" descr="MDS0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MDS00680"/>
                    <pic:cNvPicPr>
                      <a:picLocks noChangeAspect="1"/>
                    </pic:cNvPicPr>
                  </pic:nvPicPr>
                  <pic:blipFill>
                    <a:blip r:embed="rId15"/>
                    <a:stretch>
                      <a:fillRect/>
                    </a:stretch>
                  </pic:blipFill>
                  <pic:spPr>
                    <a:xfrm>
                      <a:off x="0" y="0"/>
                      <a:ext cx="5718810" cy="8235950"/>
                    </a:xfrm>
                    <a:prstGeom prst="rect">
                      <a:avLst/>
                    </a:prstGeom>
                  </pic:spPr>
                </pic:pic>
              </a:graphicData>
            </a:graphic>
          </wp:inline>
        </w:drawing>
      </w:r>
    </w:p>
    <w:p>
      <w:pPr>
        <w:tabs>
          <w:tab w:val="left" w:pos="2952"/>
        </w:tabs>
        <w:jc w:val="center"/>
        <w:rPr>
          <w:rFonts w:hint="eastAsia" w:ascii="Times New Roman" w:hAnsi="Times New Roman" w:eastAsia="仿宋_GB2312" w:cs="Times New Roman"/>
          <w:lang w:eastAsia="zh-CN"/>
        </w:rPr>
      </w:pPr>
      <w:r>
        <w:rPr>
          <w:rFonts w:hint="eastAsia" w:ascii="Times New Roman" w:hAnsi="Times New Roman" w:eastAsia="仿宋_GB2312" w:cs="Times New Roman"/>
          <w:lang w:eastAsia="zh-CN"/>
        </w:rPr>
        <w:drawing>
          <wp:inline distT="0" distB="0" distL="114300" distR="114300">
            <wp:extent cx="5717540" cy="8231505"/>
            <wp:effectExtent l="0" t="0" r="16510" b="17145"/>
            <wp:docPr id="54" name="图片 54" descr="MDS0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MDS00687"/>
                    <pic:cNvPicPr>
                      <a:picLocks noChangeAspect="1"/>
                    </pic:cNvPicPr>
                  </pic:nvPicPr>
                  <pic:blipFill>
                    <a:blip r:embed="rId16"/>
                    <a:stretch>
                      <a:fillRect/>
                    </a:stretch>
                  </pic:blipFill>
                  <pic:spPr>
                    <a:xfrm>
                      <a:off x="0" y="0"/>
                      <a:ext cx="5717540" cy="8231505"/>
                    </a:xfrm>
                    <a:prstGeom prst="rect">
                      <a:avLst/>
                    </a:prstGeom>
                  </pic:spPr>
                </pic:pic>
              </a:graphicData>
            </a:graphic>
          </wp:inline>
        </w:drawing>
      </w:r>
    </w:p>
    <w:p>
      <w:pPr>
        <w:tabs>
          <w:tab w:val="left" w:pos="2952"/>
        </w:tabs>
        <w:jc w:val="center"/>
        <w:rPr>
          <w:rFonts w:hint="eastAsia" w:ascii="Times New Roman" w:hAnsi="Times New Roman" w:eastAsia="仿宋_GB2312" w:cs="Times New Roman"/>
          <w:lang w:eastAsia="zh-CN"/>
        </w:rPr>
      </w:pPr>
      <w:r>
        <w:rPr>
          <w:rFonts w:hint="eastAsia" w:ascii="Times New Roman" w:hAnsi="Times New Roman" w:eastAsia="仿宋_GB2312" w:cs="Times New Roman"/>
          <w:lang w:eastAsia="zh-CN"/>
        </w:rPr>
        <w:drawing>
          <wp:inline distT="0" distB="0" distL="114300" distR="114300">
            <wp:extent cx="5717540" cy="8234045"/>
            <wp:effectExtent l="0" t="0" r="16510" b="14605"/>
            <wp:docPr id="53" name="图片 53" descr="MDS0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MDS00681"/>
                    <pic:cNvPicPr>
                      <a:picLocks noChangeAspect="1"/>
                    </pic:cNvPicPr>
                  </pic:nvPicPr>
                  <pic:blipFill>
                    <a:blip r:embed="rId17"/>
                    <a:stretch>
                      <a:fillRect/>
                    </a:stretch>
                  </pic:blipFill>
                  <pic:spPr>
                    <a:xfrm>
                      <a:off x="0" y="0"/>
                      <a:ext cx="5717540" cy="8234045"/>
                    </a:xfrm>
                    <a:prstGeom prst="rect">
                      <a:avLst/>
                    </a:prstGeom>
                  </pic:spPr>
                </pic:pic>
              </a:graphicData>
            </a:graphic>
          </wp:inline>
        </w:drawing>
      </w:r>
      <w:r>
        <w:rPr>
          <w:rFonts w:hint="eastAsia" w:ascii="Times New Roman" w:hAnsi="Times New Roman" w:eastAsia="仿宋_GB2312" w:cs="Times New Roman"/>
          <w:lang w:eastAsia="zh-CN"/>
        </w:rPr>
        <w:drawing>
          <wp:inline distT="0" distB="0" distL="114300" distR="114300">
            <wp:extent cx="5717540" cy="8234045"/>
            <wp:effectExtent l="0" t="0" r="16510" b="14605"/>
            <wp:docPr id="55" name="图片 55" descr="MDS0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MDS00682"/>
                    <pic:cNvPicPr>
                      <a:picLocks noChangeAspect="1"/>
                    </pic:cNvPicPr>
                  </pic:nvPicPr>
                  <pic:blipFill>
                    <a:blip r:embed="rId18"/>
                    <a:stretch>
                      <a:fillRect/>
                    </a:stretch>
                  </pic:blipFill>
                  <pic:spPr>
                    <a:xfrm>
                      <a:off x="0" y="0"/>
                      <a:ext cx="5717540" cy="8234045"/>
                    </a:xfrm>
                    <a:prstGeom prst="rect">
                      <a:avLst/>
                    </a:prstGeom>
                  </pic:spPr>
                </pic:pic>
              </a:graphicData>
            </a:graphic>
          </wp:inline>
        </w:drawing>
      </w:r>
      <w:r>
        <w:rPr>
          <w:rFonts w:hint="eastAsia" w:ascii="Times New Roman" w:hAnsi="Times New Roman" w:eastAsia="仿宋_GB2312" w:cs="Times New Roman"/>
          <w:lang w:eastAsia="zh-CN"/>
        </w:rPr>
        <w:drawing>
          <wp:inline distT="0" distB="0" distL="114300" distR="114300">
            <wp:extent cx="5722620" cy="8253730"/>
            <wp:effectExtent l="0" t="0" r="11430" b="13970"/>
            <wp:docPr id="56" name="图片 56" descr="MDS0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DS00683"/>
                    <pic:cNvPicPr>
                      <a:picLocks noChangeAspect="1"/>
                    </pic:cNvPicPr>
                  </pic:nvPicPr>
                  <pic:blipFill>
                    <a:blip r:embed="rId19"/>
                    <a:stretch>
                      <a:fillRect/>
                    </a:stretch>
                  </pic:blipFill>
                  <pic:spPr>
                    <a:xfrm>
                      <a:off x="0" y="0"/>
                      <a:ext cx="5722620" cy="8253730"/>
                    </a:xfrm>
                    <a:prstGeom prst="rect">
                      <a:avLst/>
                    </a:prstGeom>
                  </pic:spPr>
                </pic:pic>
              </a:graphicData>
            </a:graphic>
          </wp:inline>
        </w:drawing>
      </w:r>
      <w:r>
        <w:rPr>
          <w:rFonts w:hint="eastAsia" w:ascii="Times New Roman" w:hAnsi="Times New Roman" w:eastAsia="仿宋_GB2312" w:cs="Times New Roman"/>
          <w:lang w:eastAsia="zh-CN"/>
        </w:rPr>
        <w:drawing>
          <wp:inline distT="0" distB="0" distL="114300" distR="114300">
            <wp:extent cx="5721350" cy="8225155"/>
            <wp:effectExtent l="0" t="0" r="12700" b="4445"/>
            <wp:docPr id="57" name="图片 57" descr="MDS0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DS00684"/>
                    <pic:cNvPicPr>
                      <a:picLocks noChangeAspect="1"/>
                    </pic:cNvPicPr>
                  </pic:nvPicPr>
                  <pic:blipFill>
                    <a:blip r:embed="rId20"/>
                    <a:stretch>
                      <a:fillRect/>
                    </a:stretch>
                  </pic:blipFill>
                  <pic:spPr>
                    <a:xfrm>
                      <a:off x="0" y="0"/>
                      <a:ext cx="5721350" cy="8225155"/>
                    </a:xfrm>
                    <a:prstGeom prst="rect">
                      <a:avLst/>
                    </a:prstGeom>
                  </pic:spPr>
                </pic:pic>
              </a:graphicData>
            </a:graphic>
          </wp:inline>
        </w:drawing>
      </w:r>
      <w:r>
        <w:rPr>
          <w:rFonts w:hint="eastAsia" w:ascii="Times New Roman" w:hAnsi="Times New Roman" w:eastAsia="仿宋_GB2312" w:cs="Times New Roman"/>
          <w:lang w:eastAsia="zh-CN"/>
        </w:rPr>
        <w:drawing>
          <wp:inline distT="0" distB="0" distL="114300" distR="114300">
            <wp:extent cx="5717540" cy="8235950"/>
            <wp:effectExtent l="0" t="0" r="16510" b="12700"/>
            <wp:docPr id="58" name="图片 58" descr="MDS0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MDS00685"/>
                    <pic:cNvPicPr>
                      <a:picLocks noChangeAspect="1"/>
                    </pic:cNvPicPr>
                  </pic:nvPicPr>
                  <pic:blipFill>
                    <a:blip r:embed="rId21"/>
                    <a:stretch>
                      <a:fillRect/>
                    </a:stretch>
                  </pic:blipFill>
                  <pic:spPr>
                    <a:xfrm>
                      <a:off x="0" y="0"/>
                      <a:ext cx="5717540" cy="8235950"/>
                    </a:xfrm>
                    <a:prstGeom prst="rect">
                      <a:avLst/>
                    </a:prstGeom>
                  </pic:spPr>
                </pic:pic>
              </a:graphicData>
            </a:graphic>
          </wp:inline>
        </w:drawing>
      </w:r>
      <w:r>
        <w:rPr>
          <w:rFonts w:hint="eastAsia" w:ascii="Times New Roman" w:hAnsi="Times New Roman" w:eastAsia="仿宋_GB2312" w:cs="Times New Roman"/>
          <w:lang w:eastAsia="zh-CN"/>
        </w:rPr>
        <w:drawing>
          <wp:inline distT="0" distB="0" distL="114300" distR="114300">
            <wp:extent cx="5722620" cy="8244840"/>
            <wp:effectExtent l="0" t="0" r="11430" b="3810"/>
            <wp:docPr id="59" name="图片 59" descr="MDS0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MDS00686"/>
                    <pic:cNvPicPr>
                      <a:picLocks noChangeAspect="1"/>
                    </pic:cNvPicPr>
                  </pic:nvPicPr>
                  <pic:blipFill>
                    <a:blip r:embed="rId22"/>
                    <a:stretch>
                      <a:fillRect/>
                    </a:stretch>
                  </pic:blipFill>
                  <pic:spPr>
                    <a:xfrm>
                      <a:off x="0" y="0"/>
                      <a:ext cx="5722620" cy="8244840"/>
                    </a:xfrm>
                    <a:prstGeom prst="rect">
                      <a:avLst/>
                    </a:prstGeom>
                  </pic:spPr>
                </pic:pic>
              </a:graphicData>
            </a:graphic>
          </wp:inline>
        </w:drawing>
      </w:r>
    </w:p>
    <w:p>
      <w:pPr>
        <w:jc w:val="both"/>
        <w:rPr>
          <w:rFonts w:hint="eastAsia"/>
          <w:highlight w:val="none"/>
          <w:lang w:val="en-US" w:eastAsia="zh-CN"/>
        </w:rPr>
      </w:pPr>
    </w:p>
    <w:p>
      <w:pPr>
        <w:jc w:val="both"/>
        <w:rPr>
          <w:rFonts w:hint="eastAsia"/>
          <w:highlight w:val="none"/>
          <w:lang w:val="en-US" w:eastAsia="zh-CN"/>
        </w:rPr>
      </w:pPr>
      <w:r>
        <w:rPr>
          <w:rFonts w:hint="eastAsia"/>
          <w:highlight w:val="none"/>
          <w:lang w:val="en-US" w:eastAsia="zh-CN"/>
        </w:rPr>
        <w:t>附件2</w:t>
      </w:r>
    </w:p>
    <w:p>
      <w:pPr>
        <w:jc w:val="center"/>
        <w:rPr>
          <w:rFonts w:hint="eastAsia"/>
          <w:b/>
          <w:bCs/>
          <w:sz w:val="44"/>
          <w:szCs w:val="44"/>
          <w:lang w:eastAsia="zh-CN"/>
        </w:rPr>
      </w:pPr>
      <w:r>
        <w:rPr>
          <w:rFonts w:hint="eastAsia"/>
          <w:b/>
          <w:bCs/>
          <w:sz w:val="44"/>
          <w:szCs w:val="44"/>
          <w:lang w:eastAsia="zh-CN"/>
        </w:rPr>
        <w:t>委</w:t>
      </w:r>
      <w:r>
        <w:rPr>
          <w:rFonts w:hint="eastAsia"/>
          <w:b/>
          <w:bCs/>
          <w:sz w:val="44"/>
          <w:szCs w:val="44"/>
          <w:lang w:val="en-US" w:eastAsia="zh-CN"/>
        </w:rPr>
        <w:t xml:space="preserve">  </w:t>
      </w:r>
      <w:r>
        <w:rPr>
          <w:rFonts w:hint="eastAsia"/>
          <w:b/>
          <w:bCs/>
          <w:sz w:val="44"/>
          <w:szCs w:val="44"/>
          <w:lang w:eastAsia="zh-CN"/>
        </w:rPr>
        <w:t>托</w:t>
      </w:r>
      <w:r>
        <w:rPr>
          <w:rFonts w:hint="eastAsia"/>
          <w:b/>
          <w:bCs/>
          <w:sz w:val="44"/>
          <w:szCs w:val="44"/>
          <w:lang w:val="en-US" w:eastAsia="zh-CN"/>
        </w:rPr>
        <w:t xml:space="preserve">  </w:t>
      </w:r>
      <w:r>
        <w:rPr>
          <w:rFonts w:hint="eastAsia"/>
          <w:b/>
          <w:bCs/>
          <w:sz w:val="44"/>
          <w:szCs w:val="44"/>
          <w:lang w:eastAsia="zh-CN"/>
        </w:rPr>
        <w:t>书</w:t>
      </w:r>
    </w:p>
    <w:p>
      <w:pPr>
        <w:jc w:val="center"/>
        <w:rPr>
          <w:rFonts w:hint="eastAsia"/>
          <w:b/>
          <w:bCs/>
          <w:sz w:val="44"/>
          <w:szCs w:val="44"/>
          <w:lang w:eastAsia="zh-CN"/>
        </w:rPr>
      </w:pPr>
    </w:p>
    <w:p>
      <w:pPr>
        <w:jc w:val="center"/>
        <w:rPr>
          <w:rFonts w:hint="eastAsia"/>
          <w:sz w:val="32"/>
          <w:szCs w:val="32"/>
          <w:lang w:eastAsia="zh-CN"/>
        </w:rPr>
      </w:pPr>
    </w:p>
    <w:p>
      <w:pPr>
        <w:jc w:val="left"/>
        <w:rPr>
          <w:rFonts w:hint="eastAsia"/>
          <w:b/>
          <w:bCs/>
          <w:lang w:eastAsia="zh-CN"/>
        </w:rPr>
      </w:pPr>
      <w:r>
        <w:rPr>
          <w:rFonts w:hint="eastAsia"/>
          <w:b/>
          <w:bCs/>
          <w:lang w:eastAsia="zh-CN"/>
        </w:rPr>
        <w:t>贵州省洪鑫环境检测服务有限公司：</w:t>
      </w:r>
    </w:p>
    <w:p>
      <w:pPr>
        <w:rPr>
          <w:rFonts w:hint="eastAsia"/>
          <w:lang w:eastAsia="zh-CN"/>
        </w:rPr>
      </w:pPr>
      <w:r>
        <w:rPr>
          <w:rFonts w:hint="eastAsia"/>
          <w:lang w:val="en-US" w:eastAsia="zh-CN"/>
        </w:rPr>
        <w:t xml:space="preserve">    </w:t>
      </w:r>
      <w:r>
        <w:rPr>
          <w:rFonts w:hint="eastAsia"/>
          <w:lang w:eastAsia="zh-CN"/>
        </w:rPr>
        <w:t>根据《建设项目竣工环境保护验收管理办法》及相关技术规范。我单位特委托贵公司进行</w:t>
      </w:r>
      <w:r>
        <w:rPr>
          <w:rFonts w:hint="eastAsia"/>
          <w:u w:val="single"/>
          <w:lang w:val="en-US" w:eastAsia="zh-CN"/>
        </w:rPr>
        <w:t>中国石化销售有限公司贵州黔西南册亨东风桥加油站项目</w:t>
      </w:r>
      <w:r>
        <w:rPr>
          <w:rFonts w:hint="eastAsia"/>
          <w:lang w:eastAsia="zh-CN"/>
        </w:rPr>
        <w:t>竣工环境保护验收检测工作。</w:t>
      </w:r>
    </w:p>
    <w:p>
      <w:pPr>
        <w:rPr>
          <w:rFonts w:hint="eastAsia"/>
          <w:lang w:eastAsia="zh-CN"/>
        </w:rPr>
      </w:pPr>
      <w:r>
        <w:rPr>
          <w:rFonts w:hint="eastAsia"/>
          <w:lang w:eastAsia="zh-CN"/>
        </w:rPr>
        <w:t>特此委托！</w:t>
      </w:r>
    </w:p>
    <w:p>
      <w:pPr>
        <w:jc w:val="right"/>
        <w:rPr>
          <w:rFonts w:hint="eastAsia"/>
          <w:lang w:val="en-US" w:eastAsia="zh-CN"/>
        </w:rPr>
      </w:pPr>
      <w:r>
        <w:rPr>
          <w:rFonts w:hint="eastAsia"/>
          <w:lang w:val="en-US" w:eastAsia="zh-CN"/>
        </w:rPr>
        <w:t xml:space="preserve">  </w:t>
      </w:r>
    </w:p>
    <w:p>
      <w:pPr>
        <w:jc w:val="right"/>
        <w:rPr>
          <w:rFonts w:hint="eastAsia"/>
          <w:lang w:val="en-US" w:eastAsia="zh-CN"/>
        </w:rPr>
      </w:pPr>
    </w:p>
    <w:p>
      <w:pPr>
        <w:rPr>
          <w:rFonts w:hint="eastAsia" w:ascii="宋体" w:hAnsi="宋体"/>
          <w:b/>
          <w:bCs/>
          <w:color w:val="000000"/>
          <w:sz w:val="28"/>
          <w:szCs w:val="28"/>
          <w:u w:val="single"/>
        </w:rPr>
      </w:pPr>
      <w:r>
        <w:rPr>
          <w:rFonts w:hint="eastAsia"/>
          <w:lang w:val="en-US" w:eastAsia="zh-CN"/>
        </w:rPr>
        <w:t xml:space="preserve"> </w:t>
      </w:r>
      <w:r>
        <w:rPr>
          <w:rFonts w:hint="eastAsia"/>
          <w:lang w:eastAsia="zh-CN"/>
        </w:rPr>
        <w:t>委托方（盖章）：</w:t>
      </w:r>
      <w:r>
        <w:rPr>
          <w:rFonts w:hint="eastAsia" w:ascii="宋体" w:hAnsi="宋体"/>
          <w:color w:val="000000"/>
          <w:sz w:val="28"/>
          <w:szCs w:val="28"/>
          <w:u w:val="single"/>
          <w:lang w:val="en-US" w:eastAsia="zh-CN"/>
        </w:rPr>
        <w:t>中国石化销售有限公司贵州黔西南册亨东风桥加油站</w:t>
      </w:r>
    </w:p>
    <w:p>
      <w:pPr>
        <w:jc w:val="right"/>
        <w:rPr>
          <w:rFonts w:hint="eastAsia"/>
          <w:lang w:val="en-US" w:eastAsia="zh-CN"/>
        </w:rPr>
      </w:pPr>
      <w:r>
        <w:rPr>
          <w:rFonts w:hint="eastAsia"/>
          <w:lang w:val="en-US" w:eastAsia="zh-CN"/>
        </w:rPr>
        <w:t xml:space="preserve">                             年      月     日</w:t>
      </w:r>
    </w:p>
    <w:p>
      <w:pPr>
        <w:tabs>
          <w:tab w:val="left" w:pos="2952"/>
        </w:tabs>
        <w:jc w:val="center"/>
        <w:rPr>
          <w:rFonts w:hint="eastAsia" w:ascii="Times New Roman" w:hAnsi="Times New Roman" w:eastAsia="仿宋_GB2312" w:cs="Times New Roman"/>
          <w:lang w:eastAsia="zh-CN"/>
        </w:rPr>
      </w:pPr>
    </w:p>
    <w:p>
      <w:pPr>
        <w:tabs>
          <w:tab w:val="left" w:pos="2952"/>
        </w:tabs>
        <w:jc w:val="center"/>
        <w:rPr>
          <w:rFonts w:hint="eastAsia" w:ascii="Times New Roman" w:hAnsi="Times New Roman" w:eastAsia="仿宋_GB2312" w:cs="Times New Roman"/>
          <w:lang w:eastAsia="zh-CN"/>
        </w:rPr>
      </w:pPr>
    </w:p>
    <w:p>
      <w:pPr>
        <w:tabs>
          <w:tab w:val="left" w:pos="2952"/>
        </w:tabs>
        <w:jc w:val="center"/>
        <w:rPr>
          <w:rFonts w:hint="eastAsia" w:ascii="Times New Roman" w:hAnsi="Times New Roman" w:eastAsia="仿宋_GB2312" w:cs="Times New Roman"/>
          <w:lang w:eastAsia="zh-CN"/>
        </w:rPr>
      </w:pPr>
    </w:p>
    <w:p>
      <w:pPr>
        <w:tabs>
          <w:tab w:val="left" w:pos="2952"/>
        </w:tabs>
        <w:jc w:val="center"/>
        <w:rPr>
          <w:rFonts w:hint="eastAsia" w:ascii="Times New Roman" w:hAnsi="Times New Roman" w:eastAsia="仿宋_GB2312" w:cs="Times New Roman"/>
          <w:lang w:eastAsia="zh-CN"/>
        </w:rPr>
      </w:pPr>
    </w:p>
    <w:p>
      <w:pPr>
        <w:tabs>
          <w:tab w:val="left" w:pos="2952"/>
        </w:tabs>
        <w:jc w:val="center"/>
        <w:rPr>
          <w:rFonts w:hint="eastAsia" w:ascii="Times New Roman" w:hAnsi="Times New Roman" w:eastAsia="仿宋_GB2312" w:cs="Times New Roman"/>
          <w:lang w:eastAsia="zh-CN"/>
        </w:rPr>
      </w:pPr>
    </w:p>
    <w:p>
      <w:pPr>
        <w:tabs>
          <w:tab w:val="left" w:pos="2952"/>
        </w:tabs>
        <w:jc w:val="center"/>
        <w:rPr>
          <w:rFonts w:hint="eastAsia" w:ascii="Times New Roman" w:hAnsi="Times New Roman" w:eastAsia="仿宋_GB2312" w:cs="Times New Roman"/>
          <w:lang w:eastAsia="zh-CN"/>
        </w:rPr>
      </w:pPr>
    </w:p>
    <w:p>
      <w:pPr>
        <w:tabs>
          <w:tab w:val="left" w:pos="2952"/>
        </w:tabs>
        <w:jc w:val="cente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报告结束</w:t>
      </w:r>
    </w:p>
    <w:sectPr>
      <w:headerReference r:id="rId8" w:type="default"/>
      <w:pgSz w:w="11850" w:h="16783"/>
      <w:pgMar w:top="1418" w:right="1418" w:bottom="1418"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UniversalMath1 BT">
    <w:altName w:val="Segoe Print"/>
    <w:panose1 w:val="05050102010205020602"/>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10" w:usb3="00000000" w:csb0="00040000" w:csb1="00000000"/>
  </w:font>
  <w:font w:name="微软简标宋">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Cambria Math">
    <w:panose1 w:val="02040503050406030204"/>
    <w:charset w:val="00"/>
    <w:family w:val="roman"/>
    <w:pitch w:val="default"/>
    <w:sig w:usb0="E00002FF" w:usb1="420024FF" w:usb2="00000000" w:usb3="00000000" w:csb0="2000019F" w:csb1="00000000"/>
  </w:font>
  <w:font w:name="PMingLiU">
    <w:panose1 w:val="02020500000000000000"/>
    <w:charset w:val="88"/>
    <w:family w:val="auto"/>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Arial Black">
    <w:panose1 w:val="020B0A04020102020204"/>
    <w:charset w:val="00"/>
    <w:family w:val="swiss"/>
    <w:pitch w:val="default"/>
    <w:sig w:usb0="00000287" w:usb1="00000000" w:usb2="00000000" w:usb3="00000000" w:csb0="2000009F" w:csb1="DFD70000"/>
  </w:font>
  <w:font w:name="新宋体">
    <w:panose1 w:val="02010609030101010101"/>
    <w:charset w:val="86"/>
    <w:family w:val="auto"/>
    <w:pitch w:val="default"/>
    <w:sig w:usb0="00000003" w:usb1="288F0000" w:usb2="00000006" w:usb3="00000000" w:csb0="00040001" w:csb1="00000000"/>
  </w:font>
  <w:font w:name="Calibri Light">
    <w:panose1 w:val="020F0302020204030204"/>
    <w:charset w:val="00"/>
    <w:family w:val="auto"/>
    <w:pitch w:val="default"/>
    <w:sig w:usb0="A00002EF" w:usb1="4000207B" w:usb2="00000000" w:usb3="00000000" w:csb0="2000019F" w:csb1="00000000"/>
  </w:font>
  <w:font w:name="ISOCPEUR">
    <w:altName w:val="Vijaya"/>
    <w:panose1 w:val="020B0604020202020204"/>
    <w:charset w:val="00"/>
    <w:family w:val="auto"/>
    <w:pitch w:val="default"/>
    <w:sig w:usb0="00000000" w:usb1="00000000" w:usb2="00000000" w:usb3="00000000" w:csb0="4000009F" w:csb1="DFD70000"/>
  </w:font>
  <w:font w:name="RomanS">
    <w:altName w:val="Vrinda"/>
    <w:panose1 w:val="02000400000000000000"/>
    <w:charset w:val="00"/>
    <w:family w:val="auto"/>
    <w:pitch w:val="default"/>
    <w:sig w:usb0="00000000" w:usb1="00000000" w:usb2="00000000" w:usb3="00000000" w:csb0="000001FF" w:csb1="00000000"/>
  </w:font>
  <w:font w:name="Kozuka Gothic Pro H">
    <w:altName w:val="MS UI Gothic"/>
    <w:panose1 w:val="020B0800000000000000"/>
    <w:charset w:val="80"/>
    <w:family w:val="auto"/>
    <w:pitch w:val="default"/>
    <w:sig w:usb0="00000000" w:usb1="00000000" w:usb2="00000012" w:usb3="00000000" w:csb0="20020005" w:csb1="00000000"/>
  </w:font>
  <w:font w:name="F3">
    <w:altName w:val="宋体"/>
    <w:panose1 w:val="00000000000000000000"/>
    <w:charset w:val="86"/>
    <w:family w:val="auto"/>
    <w:pitch w:val="default"/>
    <w:sig w:usb0="00000000" w:usb1="00000000" w:usb2="00000000" w:usb3="00000000" w:csb0="00040000" w:csb1="00000000"/>
  </w:font>
  <w:font w:name="UniversalMath1 BT">
    <w:altName w:val="MS Reference Specialty"/>
    <w:panose1 w:val="05050102010205020602"/>
    <w:charset w:val="02"/>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Reference Specialty">
    <w:panose1 w:val="05000500000000000000"/>
    <w:charset w:val="00"/>
    <w:family w:val="auto"/>
    <w:pitch w:val="default"/>
    <w:sig w:usb0="00000000" w:usb1="00000000" w:usb2="00000000" w:usb3="00000000" w:csb0="80000000" w:csb1="00000000"/>
  </w:font>
  <w:font w:name="AMGDT">
    <w:altName w:val="Vrinda"/>
    <w:panose1 w:val="02000400000000000000"/>
    <w:charset w:val="00"/>
    <w:family w:val="auto"/>
    <w:pitch w:val="default"/>
    <w:sig w:usb0="00000000" w:usb1="00000000" w:usb2="00000000" w:usb3="00000000" w:csb0="00000001" w:csb1="00000000"/>
  </w:font>
  <w:font w:name="TimesNewRoman">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lt;/ul&gt;">
    <w:altName w:val="Times New Roman"/>
    <w:panose1 w:val="00000000000000000000"/>
    <w:charset w:val="00"/>
    <w:family w:val="roman"/>
    <w:pitch w:val="default"/>
    <w:sig w:usb0="00000000" w:usb1="00000000" w:usb2="00000000" w:usb3="00000000" w:csb0="00000001" w:csb1="00000000"/>
  </w:font>
  <w:font w:name="方正舒体">
    <w:altName w:val="宋体"/>
    <w:panose1 w:val="02010601030101010101"/>
    <w:charset w:val="86"/>
    <w:family w:val="auto"/>
    <w:pitch w:val="default"/>
    <w:sig w:usb0="00000000" w:usb1="00000000" w:usb2="00000000" w:usb3="00000000" w:csb0="00040000" w:csb1="00000000"/>
  </w:font>
  <w:font w:name="Vijaya">
    <w:panose1 w:val="020B0604020202020204"/>
    <w:charset w:val="00"/>
    <w:family w:val="auto"/>
    <w:pitch w:val="default"/>
    <w:sig w:usb0="00100003" w:usb1="00000000" w:usb2="00000000" w:usb3="00000000" w:csb0="00000001" w:csb1="00000000"/>
  </w:font>
  <w:font w:name="Microsoft Sans Serif">
    <w:panose1 w:val="020B0604020202020204"/>
    <w:charset w:val="00"/>
    <w:family w:val="auto"/>
    <w:pitch w:val="default"/>
    <w:sig w:usb0="E1002AFF" w:usb1="C0000002" w:usb2="00000008" w:usb3="00000000" w:csb0="200101FF" w:csb1="20280000"/>
  </w:font>
  <w:font w:name="Wingdings">
    <w:panose1 w:val="05000000000000000000"/>
    <w:charset w:val="00"/>
    <w:family w:val="auto"/>
    <w:pitch w:val="default"/>
    <w:sig w:usb0="00000000" w:usb1="00000000" w:usb2="00000000" w:usb3="00000000" w:csb0="80000000" w:csb1="00000000"/>
  </w:font>
  <w:font w:name="Chaparral Pro Light">
    <w:altName w:val="Segoe Print"/>
    <w:panose1 w:val="02060403030505090203"/>
    <w:charset w:val="00"/>
    <w:family w:val="auto"/>
    <w:pitch w:val="default"/>
    <w:sig w:usb0="00000000" w:usb1="00000000" w:usb2="00000000" w:usb3="00000000" w:csb0="20000093" w:csb1="00000000"/>
  </w:font>
  <w:font w:name="Vrinda">
    <w:panose1 w:val="020B0502040204020203"/>
    <w:charset w:val="00"/>
    <w:family w:val="auto"/>
    <w:pitch w:val="default"/>
    <w:sig w:usb0="00010003" w:usb1="00000000" w:usb2="00000000" w:usb3="00000000" w:csb0="00000001" w:csb1="00000000"/>
  </w:font>
  <w:font w:name="AcadEref">
    <w:altName w:val="Vrinda"/>
    <w:panose1 w:val="02000500000000020003"/>
    <w:charset w:val="00"/>
    <w:family w:val="auto"/>
    <w:pitch w:val="default"/>
    <w:sig w:usb0="00000000" w:usb1="00000000" w:usb2="00000000" w:usb3="00000000" w:csb0="00000001" w:csb1="00000000"/>
  </w:font>
  <w:font w:name="Kozuka Mincho Pro R">
    <w:altName w:val="MS PMincho"/>
    <w:panose1 w:val="02020400000000000000"/>
    <w:charset w:val="80"/>
    <w:family w:val="auto"/>
    <w:pitch w:val="default"/>
    <w:sig w:usb0="00000000" w:usb1="00000000" w:usb2="00000012" w:usb3="00000000" w:csb0="20020005" w:csb1="00000000"/>
  </w:font>
  <w:font w:name="Chaparral Pro">
    <w:altName w:val="Segoe Print"/>
    <w:panose1 w:val="02060503040505020203"/>
    <w:charset w:val="00"/>
    <w:family w:val="auto"/>
    <w:pitch w:val="default"/>
    <w:sig w:usb0="00000000" w:usb1="00000000" w:usb2="00000000" w:usb3="00000000" w:csb0="20000093" w:csb1="00000000"/>
  </w:font>
  <w:font w:name="宋体-PUA">
    <w:altName w:val="宋体"/>
    <w:panose1 w:val="02010600030101010101"/>
    <w:charset w:val="86"/>
    <w:family w:val="auto"/>
    <w:pitch w:val="default"/>
    <w:sig w:usb0="00000000" w:usb1="0000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宋体-18030">
    <w:altName w:val="宋体"/>
    <w:panose1 w:val="00000000000000000000"/>
    <w:charset w:val="86"/>
    <w:family w:val="decorative"/>
    <w:pitch w:val="default"/>
    <w:sig w:usb0="00000000" w:usb1="00000000" w:usb2="000A005E" w:usb3="00000000" w:csb0="00040001" w:csb1="00000000"/>
  </w:font>
  <w:font w:name="MS UI Gothic">
    <w:panose1 w:val="020B0600070205080204"/>
    <w:charset w:val="80"/>
    <w:family w:val="auto"/>
    <w:pitch w:val="default"/>
    <w:sig w:usb0="E00002FF" w:usb1="6AC7FDFB" w:usb2="00000012" w:usb3="00000000" w:csb0="4002009F" w:csb1="DFD70000"/>
  </w:font>
  <w:font w:name="MS PMincho">
    <w:panose1 w:val="02020600040205080304"/>
    <w:charset w:val="80"/>
    <w:family w:val="auto"/>
    <w:pitch w:val="default"/>
    <w:sig w:usb0="E00002FF" w:usb1="6AC7FDFB" w:usb2="00000012" w:usb3="00000000" w:csb0="4002009F" w:csb1="DFD70000"/>
  </w:font>
  <w:font w:name="昆仑仿宋">
    <w:altName w:val="黑体"/>
    <w:panose1 w:val="00000000000000000000"/>
    <w:charset w:val="86"/>
    <w:family w:val="modern"/>
    <w:pitch w:val="default"/>
    <w:sig w:usb0="00000000" w:usb1="00000000" w:usb2="00000010" w:usb3="00000000" w:csb0="00040000" w:csb1="00000000"/>
  </w:font>
  <w:font w:name="仿宋体">
    <w:altName w:val="宋体"/>
    <w:panose1 w:val="02010600030101010101"/>
    <w:charset w:val="86"/>
    <w:family w:val="roman"/>
    <w:pitch w:val="default"/>
    <w:sig w:usb0="00000000" w:usb1="00000000" w:usb2="00000010" w:usb3="00000000" w:csb0="00040000" w:csb1="00000000"/>
  </w:font>
  <w:font w:name="Arail">
    <w:altName w:val="宋体"/>
    <w:panose1 w:val="00000000000000000000"/>
    <w:charset w:val="00"/>
    <w:family w:val="auto"/>
    <w:pitch w:val="default"/>
    <w:sig w:usb0="00000000" w:usb1="00000000" w:usb2="00000000" w:usb3="00000000" w:csb0="00040001" w:csb1="00000000"/>
  </w:font>
  <w:font w:name="MS PGothic">
    <w:panose1 w:val="020B0600070205080204"/>
    <w:charset w:val="80"/>
    <w:family w:val="auto"/>
    <w:pitch w:val="default"/>
    <w:sig w:usb0="E00002FF" w:usb1="6AC7FDFB" w:usb2="00000012" w:usb3="00000000" w:csb0="4002009F" w:csb1="DFD70000"/>
  </w:font>
  <w:font w:name="方正楷体简体">
    <w:altName w:val="宋体"/>
    <w:panose1 w:val="02010601030101010101"/>
    <w:charset w:val="86"/>
    <w:family w:val="auto"/>
    <w:pitch w:val="default"/>
    <w:sig w:usb0="00000000" w:usb1="00000000" w:usb2="00000010" w:usb3="00000000" w:csb0="00040000" w:csb1="00000000"/>
  </w:font>
  <w:font w:name="BatangChe">
    <w:panose1 w:val="02030609000101010101"/>
    <w:charset w:val="81"/>
    <w:family w:val="auto"/>
    <w:pitch w:val="default"/>
    <w:sig w:usb0="B00002AF" w:usb1="69D77CFB" w:usb2="00000030" w:usb3="00000000" w:csb0="4008009F" w:csb1="DFD70000"/>
  </w:font>
  <w:font w:name="叶根友毛笔行书2.0版">
    <w:panose1 w:val="02010601030101010101"/>
    <w:charset w:val="86"/>
    <w:family w:val="auto"/>
    <w:pitch w:val="default"/>
    <w:sig w:usb0="00000001" w:usb1="080E0000" w:usb2="00000000" w:usb3="00000000" w:csb0="00040000" w:csb1="00000000"/>
  </w:font>
  <w:font w:name="Batang">
    <w:panose1 w:val="02030600000101010101"/>
    <w:charset w:val="81"/>
    <w:family w:val="auto"/>
    <w:pitch w:val="default"/>
    <w:sig w:usb0="B00002AF" w:usb1="69D77CFB" w:usb2="00000030" w:usb3="00000000" w:csb0="4008009F" w:csb1="DFD70000"/>
  </w:font>
  <w:font w:name="方正兰亭超细黑简体">
    <w:panose1 w:val="02000000000000000000"/>
    <w:charset w:val="86"/>
    <w:family w:val="auto"/>
    <w:pitch w:val="default"/>
    <w:sig w:usb0="00000001" w:usb1="08000000" w:usb2="00000000" w:usb3="00000000" w:csb0="00040000" w:csb1="00000000"/>
  </w:font>
  <w:font w:name="Guli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Malgun Gothic">
    <w:panose1 w:val="020B0503020000020004"/>
    <w:charset w:val="81"/>
    <w:family w:val="auto"/>
    <w:pitch w:val="default"/>
    <w:sig w:usb0="900002AF" w:usb1="01D77CFB" w:usb2="00000012" w:usb3="00000000" w:csb0="00080001" w:csb1="00000000"/>
  </w:font>
  <w:font w:name="GulimChe">
    <w:panose1 w:val="020B0609000101010101"/>
    <w:charset w:val="81"/>
    <w:family w:val="auto"/>
    <w:pitch w:val="default"/>
    <w:sig w:usb0="B00002AF" w:usb1="69D77CFB" w:usb2="00000030" w:usb3="00000000" w:csb0="4008009F" w:csb1="DFD70000"/>
  </w:font>
  <w:font w:name="Meiryo UI">
    <w:panose1 w:val="020B0604030504040204"/>
    <w:charset w:val="80"/>
    <w:family w:val="auto"/>
    <w:pitch w:val="default"/>
    <w:sig w:usb0="E10102FF" w:usb1="EAC7FFFF" w:usb2="00010012" w:usb3="00000000" w:csb0="6002009F" w:csb1="DFD70000"/>
  </w:font>
  <w:font w:name="MingLiU">
    <w:panose1 w:val="02020509000000000000"/>
    <w:charset w:val="88"/>
    <w:family w:val="auto"/>
    <w:pitch w:val="default"/>
    <w:sig w:usb0="A00002FF" w:usb1="28CFFCFA" w:usb2="00000016" w:usb3="00000000" w:csb0="00100001" w:csb1="00000000"/>
  </w:font>
  <w:font w:name="MingLiU-ExtB">
    <w:panose1 w:val="02020500000000000000"/>
    <w:charset w:val="88"/>
    <w:family w:val="auto"/>
    <w:pitch w:val="default"/>
    <w:sig w:usb0="8000002F" w:usb1="02000008" w:usb2="00000000" w:usb3="00000000" w:csb0="00100001" w:csb1="00000000"/>
  </w:font>
  <w:font w:name="MingLiU_HKSCS">
    <w:panose1 w:val="02020500000000000000"/>
    <w:charset w:val="88"/>
    <w:family w:val="auto"/>
    <w:pitch w:val="default"/>
    <w:sig w:usb0="A00002FF" w:usb1="38CFFCFA" w:usb2="00000016" w:usb3="00000000" w:csb0="00100001" w:csb1="00000000"/>
  </w:font>
  <w:font w:name="MingLiU_HKSCS-ExtB">
    <w:panose1 w:val="02020500000000000000"/>
    <w:charset w:val="88"/>
    <w:family w:val="auto"/>
    <w:pitch w:val="default"/>
    <w:sig w:usb0="8000002F" w:usb1="02000008" w:usb2="00000000" w:usb3="00000000" w:csb0="00100001" w:csb1="00000000"/>
  </w:font>
  <w:font w:name="MS Mincho">
    <w:panose1 w:val="02020609040205080304"/>
    <w:charset w:val="80"/>
    <w:family w:val="auto"/>
    <w:pitch w:val="default"/>
    <w:sig w:usb0="E00002FF" w:usb1="6AC7FDFB" w:usb2="00000012" w:usb3="00000000" w:csb0="4002009F" w:csb1="DFD70000"/>
  </w:font>
  <w:font w:name="PMingLiU-ExtB">
    <w:panose1 w:val="02020500000000000000"/>
    <w:charset w:val="88"/>
    <w:family w:val="auto"/>
    <w:pitch w:val="default"/>
    <w:sig w:usb0="8000002F" w:usb1="02000008" w:usb2="00000000" w:usb3="00000000" w:csb0="00100001" w:csb1="00000000"/>
  </w:font>
  <w:font w:name="SimSun-ExtB">
    <w:panose1 w:val="02010609060101010101"/>
    <w:charset w:val="86"/>
    <w:family w:val="auto"/>
    <w:pitch w:val="default"/>
    <w:sig w:usb0="00000001" w:usb1="02000000" w:usb2="00000000" w:usb3="00000000" w:csb0="00040001" w:csb1="00000000"/>
  </w:font>
  <w:font w:name="Aharoni">
    <w:panose1 w:val="02010803020104030203"/>
    <w:charset w:val="00"/>
    <w:family w:val="auto"/>
    <w:pitch w:val="default"/>
    <w:sig w:usb0="00000801" w:usb1="00000000" w:usb2="00000000" w:usb3="00000000" w:csb0="00000020" w:csb1="00200000"/>
  </w:font>
  <w:font w:name="Book Antiqua">
    <w:altName w:val="Segoe Print"/>
    <w:panose1 w:val="02040602050305030304"/>
    <w:charset w:val="00"/>
    <w:family w:val="auto"/>
    <w:pitch w:val="default"/>
    <w:sig w:usb0="00000000" w:usb1="00000000" w:usb2="00000000" w:usb3="00000000" w:csb0="2000009F" w:csb1="DFD70000"/>
  </w:font>
  <w:font w:name="BrowalliaUPC">
    <w:panose1 w:val="020B0604020202020204"/>
    <w:charset w:val="00"/>
    <w:family w:val="auto"/>
    <w:pitch w:val="default"/>
    <w:sig w:usb0="81000003" w:usb1="00000000" w:usb2="00000000" w:usb3="00000000" w:csb0="00010001" w:csb1="00000000"/>
  </w:font>
  <w:font w:name="DokChampa">
    <w:panose1 w:val="020B0604020202020204"/>
    <w:charset w:val="00"/>
    <w:family w:val="auto"/>
    <w:pitch w:val="default"/>
    <w:sig w:usb0="03000003" w:usb1="00000000" w:usb2="00000000" w:usb3="00000000" w:csb0="40010001" w:csb1="00000000"/>
  </w:font>
  <w:font w:name="FrankRuehl">
    <w:panose1 w:val="020E0503060101010101"/>
    <w:charset w:val="00"/>
    <w:family w:val="auto"/>
    <w:pitch w:val="default"/>
    <w:sig w:usb0="00000801" w:usb1="00000000" w:usb2="00000000" w:usb3="00000000" w:csb0="00000020" w:csb1="00200000"/>
  </w:font>
  <w:font w:name="JasmineUPC">
    <w:panose1 w:val="02020603050405020304"/>
    <w:charset w:val="00"/>
    <w:family w:val="auto"/>
    <w:pitch w:val="default"/>
    <w:sig w:usb0="01000007" w:usb1="00000002" w:usb2="00000000" w:usb3="00000000" w:csb0="00010001" w:csb1="00000000"/>
  </w:font>
  <w:font w:name="Khmer UI">
    <w:panose1 w:val="020B0502040204020203"/>
    <w:charset w:val="00"/>
    <w:family w:val="auto"/>
    <w:pitch w:val="default"/>
    <w:sig w:usb0="8000002F" w:usb1="0000204A" w:usb2="00010000" w:usb3="00000000" w:csb0="00000001" w:csb1="00000000"/>
  </w:font>
  <w:font w:name="Lucida Console">
    <w:panose1 w:val="020B0609040504020204"/>
    <w:charset w:val="00"/>
    <w:family w:val="auto"/>
    <w:pitch w:val="default"/>
    <w:sig w:usb0="8000028F" w:usb1="00001800" w:usb2="00000000" w:usb3="00000000" w:csb0="0000001F" w:csb1="D7D70000"/>
  </w:font>
  <w:font w:name="Segoe UI Light">
    <w:panose1 w:val="020B0502040204020203"/>
    <w:charset w:val="00"/>
    <w:family w:val="auto"/>
    <w:pitch w:val="default"/>
    <w:sig w:usb0="E00002FF" w:usb1="4000A47B" w:usb2="00000001" w:usb3="00000000" w:csb0="2000019F" w:csb1="00000000"/>
  </w:font>
  <w:font w:name="Segoe UI">
    <w:panose1 w:val="020B0502040204020203"/>
    <w:charset w:val="00"/>
    <w:family w:val="auto"/>
    <w:pitch w:val="default"/>
    <w:sig w:usb0="E10022FF" w:usb1="C000E47F" w:usb2="00000029" w:usb3="00000000" w:csb0="200001DF" w:csb1="20000000"/>
  </w:font>
  <w:font w:name="Segoe UI Semibold">
    <w:panose1 w:val="020B0702040204020203"/>
    <w:charset w:val="00"/>
    <w:family w:val="auto"/>
    <w:pitch w:val="default"/>
    <w:sig w:usb0="E00002FF" w:usb1="4000A47B" w:usb2="00000001" w:usb3="00000000" w:csb0="2000019F" w:csb1="00000000"/>
  </w:font>
  <w:font w:name="Segoe UI Symbol">
    <w:panose1 w:val="020B0502040204020203"/>
    <w:charset w:val="00"/>
    <w:family w:val="auto"/>
    <w:pitch w:val="default"/>
    <w:sig w:usb0="8000006F" w:usb1="1200FBEF" w:usb2="0064C000" w:usb3="00000002" w:csb0="00000001" w:csb1="40000000"/>
  </w:font>
  <w:font w:name="Shonar Bangla">
    <w:panose1 w:val="020B0502040204020203"/>
    <w:charset w:val="00"/>
    <w:family w:val="auto"/>
    <w:pitch w:val="default"/>
    <w:sig w:usb0="00010003" w:usb1="00000000" w:usb2="00000000" w:usb3="00000000" w:csb0="00000001" w:csb1="00000000"/>
  </w:font>
  <w:font w:name="Simplified Arabic">
    <w:panose1 w:val="02020603050405020304"/>
    <w:charset w:val="00"/>
    <w:family w:val="auto"/>
    <w:pitch w:val="default"/>
    <w:sig w:usb0="00002003" w:usb1="00000000" w:usb2="00000000" w:usb3="00000000" w:csb0="00000041" w:csb1="20080000"/>
  </w:font>
  <w:font w:name="Shruti">
    <w:panose1 w:val="020B0502040204020203"/>
    <w:charset w:val="00"/>
    <w:family w:val="auto"/>
    <w:pitch w:val="default"/>
    <w:sig w:usb0="00040003" w:usb1="00000000" w:usb2="00000000" w:usb3="00000000" w:csb0="00000001" w:csb1="00000000"/>
  </w:font>
  <w:font w:name="Segoe Script">
    <w:panose1 w:val="020B0504020000000003"/>
    <w:charset w:val="00"/>
    <w:family w:val="auto"/>
    <w:pitch w:val="default"/>
    <w:sig w:usb0="0000028F" w:usb1="00000000" w:usb2="00000000" w:usb3="00000000" w:csb0="0000009F" w:csb1="00000000"/>
  </w:font>
  <w:font w:name="Rod">
    <w:panose1 w:val="02030509050101010101"/>
    <w:charset w:val="00"/>
    <w:family w:val="auto"/>
    <w:pitch w:val="default"/>
    <w:sig w:usb0="00000801" w:usb1="00000000" w:usb2="00000000" w:usb3="00000000" w:csb0="00000020" w:csb1="00200000"/>
  </w:font>
  <w:font w:name="Raavi">
    <w:panose1 w:val="020B0502040204020203"/>
    <w:charset w:val="00"/>
    <w:family w:val="auto"/>
    <w:pitch w:val="default"/>
    <w:sig w:usb0="00020003" w:usb1="00000000" w:usb2="00000000" w:usb3="00000000" w:csb0="00000001" w:csb1="00000000"/>
  </w:font>
  <w:font w:name="Plantagenet Cherokee">
    <w:panose1 w:val="02020602070100000000"/>
    <w:charset w:val="00"/>
    <w:family w:val="auto"/>
    <w:pitch w:val="default"/>
    <w:sig w:usb0="00000003" w:usb1="00000000" w:usb2="00001000" w:usb3="00000000" w:csb0="00000001" w:csb1="00000000"/>
  </w:font>
  <w:font w:name="Simplified Arabic Fixed">
    <w:panose1 w:val="02070309020205020404"/>
    <w:charset w:val="00"/>
    <w:family w:val="auto"/>
    <w:pitch w:val="default"/>
    <w:sig w:usb0="00002003" w:usb1="00000000" w:usb2="00000000" w:usb3="00000000" w:csb0="00000041" w:csb1="20080000"/>
  </w:font>
  <w:font w:name="Sylfaen">
    <w:panose1 w:val="010A0502050306030303"/>
    <w:charset w:val="00"/>
    <w:family w:val="auto"/>
    <w:pitch w:val="default"/>
    <w:sig w:usb0="04000687" w:usb1="00000000" w:usb2="00000000" w:usb3="00000000" w:csb0="2000009F" w:csb1="00000000"/>
  </w:font>
  <w:font w:name="Traditional Arabic">
    <w:panose1 w:val="02020603050405020304"/>
    <w:charset w:val="00"/>
    <w:family w:val="auto"/>
    <w:pitch w:val="default"/>
    <w:sig w:usb0="00006003" w:usb1="80000000" w:usb2="00000008" w:usb3="00000000" w:csb0="00000041" w:csb1="20080000"/>
  </w:font>
  <w:font w:name="Trebuchet MS">
    <w:panose1 w:val="020B0603020202020204"/>
    <w:charset w:val="00"/>
    <w:family w:val="auto"/>
    <w:pitch w:val="default"/>
    <w:sig w:usb0="00000287" w:usb1="00000000" w:usb2="00000000" w:usb3="00000000" w:csb0="2000009F" w:csb1="00000000"/>
  </w:font>
  <w:font w:name="Tunga">
    <w:panose1 w:val="020B0502040204020203"/>
    <w:charset w:val="00"/>
    <w:family w:val="auto"/>
    <w:pitch w:val="default"/>
    <w:sig w:usb0="00400003" w:usb1="00000000" w:usb2="00000000" w:usb3="00000000" w:csb0="00000001" w:csb1="00000000"/>
  </w:font>
  <w:font w:name="Utsaah">
    <w:panose1 w:val="020B0604020202020204"/>
    <w:charset w:val="00"/>
    <w:family w:val="auto"/>
    <w:pitch w:val="default"/>
    <w:sig w:usb0="00008003" w:usb1="00000000" w:usb2="00000000" w:usb3="00000000" w:csb0="00000001" w:csb1="00000000"/>
  </w:font>
  <w:font w:name="Webdings">
    <w:panose1 w:val="05030102010509060703"/>
    <w:charset w:val="00"/>
    <w:family w:val="auto"/>
    <w:pitch w:val="default"/>
    <w:sig w:usb0="00000000" w:usb1="00000000" w:usb2="00000000" w:usb3="00000000" w:csb0="80000000" w:csb1="00000000"/>
  </w:font>
  <w:font w:name="Wingdings 2">
    <w:altName w:val="Wingdings"/>
    <w:panose1 w:val="05020102010507070707"/>
    <w:charset w:val="00"/>
    <w:family w:val="auto"/>
    <w:pitch w:val="default"/>
    <w:sig w:usb0="00000000" w:usb1="00000000" w:usb2="00000000" w:usb3="00000000" w:csb0="80000000" w:csb1="00000000"/>
  </w:font>
  <w:font w:name="Wingdings 3">
    <w:altName w:val="Symbol"/>
    <w:panose1 w:val="05040102010807070707"/>
    <w:charset w:val="00"/>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Sakkal Majalla">
    <w:panose1 w:val="02000000000000000000"/>
    <w:charset w:val="00"/>
    <w:family w:val="auto"/>
    <w:pitch w:val="default"/>
    <w:sig w:usb0="A000207F" w:usb1="C000204B" w:usb2="00000008" w:usb3="00000000" w:csb0="200000D3" w:csb1="00000000"/>
  </w:font>
  <w:font w:name="Nyala">
    <w:panose1 w:val="02000504070300020003"/>
    <w:charset w:val="00"/>
    <w:family w:val="auto"/>
    <w:pitch w:val="default"/>
    <w:sig w:usb0="A000006F" w:usb1="00000000" w:usb2="00000800" w:usb3="00000000" w:csb0="00000093" w:csb1="00000000"/>
  </w:font>
  <w:font w:name="Miriam Fixed">
    <w:panose1 w:val="020B0509050101010101"/>
    <w:charset w:val="00"/>
    <w:family w:val="auto"/>
    <w:pitch w:val="default"/>
    <w:sig w:usb0="00000801" w:usb1="00000000" w:usb2="00000000" w:usb3="00000000" w:csb0="00000020" w:csb1="00200000"/>
  </w:font>
  <w:font w:name="Microsoft Yi Baiti">
    <w:panose1 w:val="03000500000000000000"/>
    <w:charset w:val="00"/>
    <w:family w:val="auto"/>
    <w:pitch w:val="default"/>
    <w:sig w:usb0="80000003" w:usb1="00010402" w:usb2="00080002" w:usb3="00000000" w:csb0="00000001" w:csb1="00000000"/>
  </w:font>
  <w:font w:name="Microsoft Tai Le">
    <w:panose1 w:val="020B0502040204020203"/>
    <w:charset w:val="00"/>
    <w:family w:val="auto"/>
    <w:pitch w:val="default"/>
    <w:sig w:usb0="00000003" w:usb1="00000000" w:usb2="40000000" w:usb3="00000000" w:csb0="00000001" w:csb1="00000000"/>
  </w:font>
  <w:font w:name="Microsoft PhagsPa">
    <w:panose1 w:val="020B0502040204020203"/>
    <w:charset w:val="00"/>
    <w:family w:val="auto"/>
    <w:pitch w:val="default"/>
    <w:sig w:usb0="00000003" w:usb1="00200000" w:usb2="08000000" w:usb3="00000000" w:csb0="00000001" w:csb1="00000000"/>
  </w:font>
  <w:font w:name="Microsoft New Tai Lue">
    <w:panose1 w:val="020B0502040204020203"/>
    <w:charset w:val="00"/>
    <w:family w:val="auto"/>
    <w:pitch w:val="default"/>
    <w:sig w:usb0="00000003" w:usb1="00000000" w:usb2="80000000" w:usb3="00000000" w:csb0="00000001" w:csb1="00000000"/>
  </w:font>
  <w:font w:name="Lao UI">
    <w:panose1 w:val="020B0502040204020203"/>
    <w:charset w:val="00"/>
    <w:family w:val="auto"/>
    <w:pitch w:val="default"/>
    <w:sig w:usb0="02000003" w:usb1="00000000" w:usb2="00000000" w:usb3="00000000" w:csb0="00000001" w:csb1="00000000"/>
  </w:font>
  <w:font w:name="Kalinga">
    <w:panose1 w:val="020B0502040204020203"/>
    <w:charset w:val="00"/>
    <w:family w:val="auto"/>
    <w:pitch w:val="default"/>
    <w:sig w:usb0="00080003" w:usb1="00000000" w:usb2="00000000" w:usb3="00000000" w:csb0="00000001" w:csb1="00000000"/>
  </w:font>
  <w:font w:name="IrisUPC">
    <w:panose1 w:val="020B0604020202020204"/>
    <w:charset w:val="00"/>
    <w:family w:val="auto"/>
    <w:pitch w:val="default"/>
    <w:sig w:usb0="01000007" w:usb1="00000002" w:usb2="00000000" w:usb3="00000000" w:csb0="00010001" w:csb1="00000000"/>
  </w:font>
  <w:font w:name="Impact">
    <w:panose1 w:val="020B0806030902050204"/>
    <w:charset w:val="00"/>
    <w:family w:val="auto"/>
    <w:pitch w:val="default"/>
    <w:sig w:usb0="00000287" w:usb1="00000000" w:usb2="00000000" w:usb3="00000000" w:csb0="2000009F" w:csb1="DFD70000"/>
  </w:font>
  <w:font w:name="Gisha">
    <w:panose1 w:val="020B0502040204020203"/>
    <w:charset w:val="00"/>
    <w:family w:val="auto"/>
    <w:pitch w:val="default"/>
    <w:sig w:usb0="80000807" w:usb1="40000042" w:usb2="00000000" w:usb3="00000000" w:csb0="00000021" w:csb1="00000000"/>
  </w:font>
  <w:font w:name="Georgia">
    <w:panose1 w:val="02040502050405020303"/>
    <w:charset w:val="00"/>
    <w:family w:val="auto"/>
    <w:pitch w:val="default"/>
    <w:sig w:usb0="00000287" w:usb1="00000000" w:usb2="00000000" w:usb3="00000000" w:csb0="2000009F" w:csb1="00000000"/>
  </w:font>
  <w:font w:name="Gabriola">
    <w:panose1 w:val="04040605051002020D02"/>
    <w:charset w:val="00"/>
    <w:family w:val="auto"/>
    <w:pitch w:val="default"/>
    <w:sig w:usb0="E00002EF" w:usb1="5000204B" w:usb2="00000000" w:usb3="00000000" w:csb0="2000009F" w:csb1="00000000"/>
  </w:font>
  <w:font w:name="FreesiaUPC">
    <w:panose1 w:val="020B0604020202020204"/>
    <w:charset w:val="00"/>
    <w:family w:val="auto"/>
    <w:pitch w:val="default"/>
    <w:sig w:usb0="01000007" w:usb1="00000002" w:usb2="00000000" w:usb3="00000000" w:csb0="00010001" w:csb1="00000000"/>
  </w:font>
  <w:font w:name="Constantia">
    <w:panose1 w:val="02030602050306030303"/>
    <w:charset w:val="00"/>
    <w:family w:val="auto"/>
    <w:pitch w:val="default"/>
    <w:sig w:usb0="A00002EF" w:usb1="4000204B" w:usb2="00000000" w:usb3="00000000" w:csb0="2000019F" w:csb1="00000000"/>
  </w:font>
  <w:font w:name="Bookman Old Style">
    <w:altName w:val="Segoe Print"/>
    <w:panose1 w:val="02050604050505020204"/>
    <w:charset w:val="00"/>
    <w:family w:val="auto"/>
    <w:pitch w:val="default"/>
    <w:sig w:usb0="00000000" w:usb1="00000000" w:usb2="00000000" w:usb3="00000000" w:csb0="2000009F" w:csb1="DFD70000"/>
  </w:font>
  <w:font w:name="Arial Narrow">
    <w:altName w:val="Arial"/>
    <w:panose1 w:val="020B0606020202030204"/>
    <w:charset w:val="00"/>
    <w:family w:val="auto"/>
    <w:pitch w:val="default"/>
    <w:sig w:usb0="00000000" w:usb1="00000000" w:usb2="00000000" w:usb3="00000000" w:csb0="2000009F" w:csb1="DFD70000"/>
  </w:font>
  <w:font w:name="Aparajita">
    <w:panose1 w:val="020B0604020202020204"/>
    <w:charset w:val="00"/>
    <w:family w:val="auto"/>
    <w:pitch w:val="default"/>
    <w:sig w:usb0="00008003" w:usb1="00000000" w:usb2="00000000" w:usb3="00000000" w:csb0="00000001" w:csb1="00000000"/>
  </w:font>
  <w:font w:name="MS Gothic">
    <w:panose1 w:val="020B0609070205080204"/>
    <w:charset w:val="80"/>
    <w:family w:val="auto"/>
    <w:pitch w:val="default"/>
    <w:sig w:usb0="E00002FF" w:usb1="6AC7FDFB" w:usb2="00000012" w:usb3="00000000" w:csb0="4002009F" w:csb1="DFD70000"/>
  </w:font>
  <w:font w:name="Gungsuh">
    <w:panose1 w:val="02030600000101010101"/>
    <w:charset w:val="81"/>
    <w:family w:val="auto"/>
    <w:pitch w:val="default"/>
    <w:sig w:usb0="B00002AF" w:usb1="69D77CFB" w:usb2="00000030" w:usb3="00000000" w:csb0="4008009F" w:csb1="DFD70000"/>
  </w:font>
  <w:font w:name="Microsoft JhengHei">
    <w:panose1 w:val="020B0604030504040204"/>
    <w:charset w:val="88"/>
    <w:family w:val="auto"/>
    <w:pitch w:val="default"/>
    <w:sig w:usb0="00000087" w:usb1="28AF4000" w:usb2="00000016" w:usb3="00000000" w:csb0="00100009" w:csb1="00000000"/>
  </w:font>
  <w:font w:name="Comic Sans MS">
    <w:panose1 w:val="030F0702030302020204"/>
    <w:charset w:val="00"/>
    <w:family w:val="auto"/>
    <w:pitch w:val="default"/>
    <w:sig w:usb0="00000287" w:usb1="00000000" w:usb2="00000000" w:usb3="00000000" w:csb0="2000009F" w:csb1="00000000"/>
  </w:font>
  <w:font w:name="DaunPenh">
    <w:panose1 w:val="01010101010101010101"/>
    <w:charset w:val="00"/>
    <w:family w:val="auto"/>
    <w:pitch w:val="default"/>
    <w:sig w:usb0="00000003" w:usb1="00000000" w:usb2="00010000" w:usb3="00000000" w:csb0="00000001" w:csb1="00000000"/>
  </w:font>
  <w:font w:name="David">
    <w:panose1 w:val="020E0502060401010101"/>
    <w:charset w:val="00"/>
    <w:family w:val="auto"/>
    <w:pitch w:val="default"/>
    <w:sig w:usb0="00000801" w:usb1="00000000" w:usb2="00000000" w:usb3="00000000" w:csb0="00000020" w:csb1="00200000"/>
  </w:font>
  <w:font w:name="Franklin Gothic Medium">
    <w:panose1 w:val="020B0603020102020204"/>
    <w:charset w:val="00"/>
    <w:family w:val="auto"/>
    <w:pitch w:val="default"/>
    <w:sig w:usb0="00000287" w:usb1="00000000" w:usb2="00000000" w:usb3="00000000" w:csb0="2000009F" w:csb1="DFD70000"/>
  </w:font>
  <w:font w:name="Kokila">
    <w:panose1 w:val="020B0604020202020204"/>
    <w:charset w:val="00"/>
    <w:family w:val="auto"/>
    <w:pitch w:val="default"/>
    <w:sig w:usb0="00008003" w:usb1="00000000" w:usb2="00000000" w:usb3="00000000" w:csb0="00000001" w:csb1="00000000"/>
  </w:font>
  <w:font w:name="Leelawadee">
    <w:panose1 w:val="020B0502040204020203"/>
    <w:charset w:val="00"/>
    <w:family w:val="auto"/>
    <w:pitch w:val="default"/>
    <w:sig w:usb0="810000AF" w:usb1="4000204B" w:usb2="00000000" w:usb3="00000000" w:csb0="20010001" w:csb1="00000000"/>
  </w:font>
  <w:font w:name="F1">
    <w:altName w:val="宋体"/>
    <w:panose1 w:val="00000000000000000000"/>
    <w:charset w:val="86"/>
    <w:family w:val="auto"/>
    <w:pitch w:val="default"/>
    <w:sig w:usb0="00000000" w:usb1="00000000" w:usb2="00000000" w:usb3="00000000" w:csb0="00040000" w:csb1="00000000"/>
  </w:font>
  <w:font w:name="RomanT">
    <w:altName w:val="Segoe Print"/>
    <w:panose1 w:val="00000400000000000000"/>
    <w:charset w:val="00"/>
    <w:family w:val="auto"/>
    <w:pitch w:val="default"/>
    <w:sig w:usb0="00000000" w:usb1="00000000" w:usb2="00000000" w:usb3="00000000" w:csb0="000001FF" w:csb1="00000000"/>
  </w:font>
  <w:font w:name="Kozuka Mincho Pro M">
    <w:altName w:val="MS PMincho"/>
    <w:panose1 w:val="02020600000000000000"/>
    <w:charset w:val="80"/>
    <w:family w:val="auto"/>
    <w:pitch w:val="default"/>
    <w:sig w:usb0="00000000" w:usb1="00000000" w:usb2="00000012" w:usb3="00000000" w:csb0="20020005" w:csb1="00000000"/>
  </w:font>
  <w:font w:name="Adobe 明體 Std L">
    <w:altName w:val="PMingLiU-ExtB"/>
    <w:panose1 w:val="02020300000000000000"/>
    <w:charset w:val="88"/>
    <w:family w:val="auto"/>
    <w:pitch w:val="default"/>
    <w:sig w:usb0="00000000" w:usb1="00000000" w:usb2="00000016" w:usb3="00000000" w:csb0="00120005" w:csb1="00000000"/>
  </w:font>
  <w:font w:name="Adobe Gothic Std B">
    <w:altName w:val="MS UI Gothic"/>
    <w:panose1 w:val="020B0800000000000000"/>
    <w:charset w:val="80"/>
    <w:family w:val="auto"/>
    <w:pitch w:val="default"/>
    <w:sig w:usb0="00000000" w:usb1="00000000" w:usb2="00000010" w:usb3="00000000" w:csb0="602A0005" w:csb1="00000000"/>
  </w:font>
  <w:font w:name="Kozuka Gothic Pro R">
    <w:altName w:val="MS UI Gothic"/>
    <w:panose1 w:val="020B0400000000000000"/>
    <w:charset w:val="80"/>
    <w:family w:val="auto"/>
    <w:pitch w:val="default"/>
    <w:sig w:usb0="00000000" w:usb1="00000000" w:usb2="00000012" w:usb3="00000000" w:csb0="20020005" w:csb1="00000000"/>
  </w:font>
  <w:font w:name="Kozuka Mincho Pro B">
    <w:altName w:val="MS PMincho"/>
    <w:panose1 w:val="02020800000000000000"/>
    <w:charset w:val="80"/>
    <w:family w:val="auto"/>
    <w:pitch w:val="default"/>
    <w:sig w:usb0="00000000" w:usb1="00000000" w:usb2="00000012" w:usb3="00000000" w:csb0="20020005" w:csb1="00000000"/>
  </w:font>
  <w:font w:name="AmdtSymbols">
    <w:altName w:val="Corbel"/>
    <w:panose1 w:val="02000500000000020004"/>
    <w:charset w:val="00"/>
    <w:family w:val="auto"/>
    <w:pitch w:val="default"/>
    <w:sig w:usb0="00000000" w:usb1="00000000" w:usb2="00000000" w:usb3="00000000" w:csb0="00000001" w:csb1="00000000"/>
  </w:font>
  <w:font w:name="Adobe Naskh Medium">
    <w:altName w:val="DaunPenh"/>
    <w:panose1 w:val="01010101010101010101"/>
    <w:charset w:val="00"/>
    <w:family w:val="auto"/>
    <w:pitch w:val="default"/>
    <w:sig w:usb0="00000000" w:usb1="00000000" w:usb2="00000000" w:usb3="00000000" w:csb0="20000041" w:csb1="00000000"/>
  </w:font>
  <w:font w:name="Birch Std">
    <w:altName w:val="Mongolian Baiti"/>
    <w:panose1 w:val="03060502040705060204"/>
    <w:charset w:val="00"/>
    <w:family w:val="auto"/>
    <w:pitch w:val="default"/>
    <w:sig w:usb0="00000000" w:usb1="00000000" w:usb2="00000000" w:usb3="00000000" w:csb0="20000001" w:csb1="00000000"/>
  </w:font>
  <w:font w:name="Charlemagne Std">
    <w:altName w:val="Gabriola"/>
    <w:panose1 w:val="04020705060702020204"/>
    <w:charset w:val="00"/>
    <w:family w:val="auto"/>
    <w:pitch w:val="default"/>
    <w:sig w:usb0="00000000" w:usb1="00000000" w:usb2="00000000" w:usb3="00000000" w:csb0="20000001" w:csb1="00000000"/>
  </w:font>
  <w:font w:name="Adobe 繁黑體 Std B">
    <w:altName w:val="黑体"/>
    <w:panose1 w:val="020B0700000000000000"/>
    <w:charset w:val="88"/>
    <w:family w:val="auto"/>
    <w:pitch w:val="default"/>
    <w:sig w:usb0="00000000" w:usb1="00000000" w:usb2="00000016" w:usb3="00000000" w:csb0="00120005" w:csb1="00000000"/>
  </w:font>
  <w:font w:name="Corbel">
    <w:panose1 w:val="020B0503020204020204"/>
    <w:charset w:val="00"/>
    <w:family w:val="auto"/>
    <w:pitch w:val="default"/>
    <w:sig w:usb0="A00002EF" w:usb1="4000A44B" w:usb2="00000000" w:usb3="00000000" w:csb0="2000019F" w:csb1="00000000"/>
  </w:font>
  <w:font w:name="Mongolian Baiti">
    <w:panose1 w:val="03000500000000000000"/>
    <w:charset w:val="00"/>
    <w:family w:val="auto"/>
    <w:pitch w:val="default"/>
    <w:sig w:usb0="80000023" w:usb1="00000000" w:usb2="00020000" w:usb3="00000000" w:csb0="00000001" w:csb1="00000000"/>
  </w:font>
  <w:font w:name="Dutch801 Rm BT">
    <w:altName w:val="微软雅黑"/>
    <w:panose1 w:val="02020603060505020304"/>
    <w:charset w:val="00"/>
    <w:family w:val="roman"/>
    <w:pitch w:val="default"/>
    <w:sig w:usb0="00000000" w:usb1="00000000" w:usb2="00000000" w:usb3="00000000" w:csb0="00040001" w:csb1="00000000"/>
  </w:font>
  <w:font w:name="MS Reference Specialty">
    <w:panose1 w:val="05000500000000000000"/>
    <w:charset w:val="02"/>
    <w:family w:val="auto"/>
    <w:pitch w:val="default"/>
    <w:sig w:usb0="00000000" w:usb1="00000000" w:usb2="00000000" w:usb3="00000000" w:csb0="80000000" w:csb1="00000000"/>
  </w:font>
  <w:font w:name="Adobe 仿宋 Std R">
    <w:altName w:val="仿宋"/>
    <w:panose1 w:val="02020400000000000000"/>
    <w:charset w:val="86"/>
    <w:family w:val="auto"/>
    <w:pitch w:val="default"/>
    <w:sig w:usb0="00000000" w:usb1="00000000" w:usb2="00000016" w:usb3="00000000" w:csb0="00060007" w:csb1="00000000"/>
  </w:font>
  <w:font w:name="Adobe 宋体 Std L">
    <w:altName w:val="宋体"/>
    <w:panose1 w:val="02020300000000000000"/>
    <w:charset w:val="86"/>
    <w:family w:val="auto"/>
    <w:pitch w:val="default"/>
    <w:sig w:usb0="00000000" w:usb1="00000000" w:usb2="00000016" w:usb3="00000000" w:csb0="00060007" w:csb1="00000000"/>
  </w:font>
  <w:font w:name="Adobe 楷体 Std R">
    <w:altName w:val="宋体"/>
    <w:panose1 w:val="02020400000000000000"/>
    <w:charset w:val="86"/>
    <w:family w:val="auto"/>
    <w:pitch w:val="default"/>
    <w:sig w:usb0="00000000" w:usb1="00000000" w:usb2="00000016" w:usb3="00000000" w:csb0="00060007" w:csb1="00000000"/>
  </w:font>
  <w:font w:name="Adobe 黑体 Std R">
    <w:altName w:val="黑体"/>
    <w:panose1 w:val="020B0400000000000000"/>
    <w:charset w:val="86"/>
    <w:family w:val="auto"/>
    <w:pitch w:val="default"/>
    <w:sig w:usb0="00000000" w:usb1="00000000" w:usb2="00000016" w:usb3="00000000" w:csb0="00060007" w:csb1="00000000"/>
  </w:font>
  <w:font w:name="Adobe Myungjo Std M">
    <w:altName w:val="MS PMincho"/>
    <w:panose1 w:val="02020600000000000000"/>
    <w:charset w:val="80"/>
    <w:family w:val="auto"/>
    <w:pitch w:val="default"/>
    <w:sig w:usb0="00000000" w:usb1="00000000" w:usb2="00000010" w:usb3="00000000" w:csb0="602A0005" w:csb1="00000000"/>
  </w:font>
  <w:font w:name="Kozuka Mincho Pro EL">
    <w:altName w:val="MS PMincho"/>
    <w:panose1 w:val="02020200000000000000"/>
    <w:charset w:val="80"/>
    <w:family w:val="auto"/>
    <w:pitch w:val="default"/>
    <w:sig w:usb0="00000000" w:usb1="00000000" w:usb2="00000012" w:usb3="00000000" w:csb0="20020005" w:csb1="00000000"/>
  </w:font>
  <w:font w:name="Kozuka Mincho Pro L">
    <w:altName w:val="MS PMincho"/>
    <w:panose1 w:val="02020300000000000000"/>
    <w:charset w:val="80"/>
    <w:family w:val="auto"/>
    <w:pitch w:val="default"/>
    <w:sig w:usb0="00000000" w:usb1="00000000" w:usb2="00000012" w:usb3="00000000" w:csb0="20020005" w:csb1="00000000"/>
  </w:font>
  <w:font w:name="Kozuka Mincho Pro H">
    <w:altName w:val="MS PMincho"/>
    <w:panose1 w:val="02020A00000000000000"/>
    <w:charset w:val="80"/>
    <w:family w:val="auto"/>
    <w:pitch w:val="default"/>
    <w:sig w:usb0="00000000" w:usb1="00000000" w:usb2="00000012" w:usb3="00000000" w:csb0="20020005" w:csb1="00000000"/>
  </w:font>
  <w:font w:name="Meiryo">
    <w:panose1 w:val="020B0604030504040204"/>
    <w:charset w:val="80"/>
    <w:family w:val="auto"/>
    <w:pitch w:val="default"/>
    <w:sig w:usb0="E10102FF" w:usb1="EAC7FFFF" w:usb2="00010012" w:usb3="00000000" w:csb0="6002009F" w:csb1="DFD70000"/>
  </w:font>
  <w:font w:name="04b_21">
    <w:altName w:val="Segoe Print"/>
    <w:panose1 w:val="00000400000000000000"/>
    <w:charset w:val="00"/>
    <w:family w:val="auto"/>
    <w:pitch w:val="default"/>
    <w:sig w:usb0="00000000" w:usb1="00000000" w:usb2="00000000" w:usb3="00000000" w:csb0="00040001" w:csb1="00000000"/>
  </w:font>
  <w:font w:name="Adobe Caslon Pro Bold">
    <w:altName w:val="Segoe Print"/>
    <w:panose1 w:val="0205070206050A020403"/>
    <w:charset w:val="00"/>
    <w:family w:val="auto"/>
    <w:pitch w:val="default"/>
    <w:sig w:usb0="00000000" w:usb1="00000000" w:usb2="00000000" w:usb3="00000000" w:csb0="20000093" w:csb1="00000000"/>
  </w:font>
  <w:font w:name="Adobe Garamond Pro">
    <w:altName w:val="PMingLiU-ExtB"/>
    <w:panose1 w:val="02020502060506020403"/>
    <w:charset w:val="00"/>
    <w:family w:val="auto"/>
    <w:pitch w:val="default"/>
    <w:sig w:usb0="00000000" w:usb1="00000000" w:usb2="00000000" w:usb3="00000000" w:csb0="20000093" w:csb1="00000000"/>
  </w:font>
  <w:font w:name="Adobe Garamond Pro Bold">
    <w:altName w:val="Segoe Print"/>
    <w:panose1 w:val="02020702060506020403"/>
    <w:charset w:val="00"/>
    <w:family w:val="auto"/>
    <w:pitch w:val="default"/>
    <w:sig w:usb0="00000000" w:usb1="00000000" w:usb2="00000000" w:usb3="00000000" w:csb0="20000093" w:csb1="00000000"/>
  </w:font>
  <w:font w:name="Adobe Hebrew">
    <w:altName w:val="Segoe Print"/>
    <w:panose1 w:val="02040503050201020203"/>
    <w:charset w:val="00"/>
    <w:family w:val="auto"/>
    <w:pitch w:val="default"/>
    <w:sig w:usb0="00000000" w:usb1="00000000" w:usb2="00000000" w:usb3="00000000" w:csb0="20000021" w:csb1="00000000"/>
  </w:font>
  <w:font w:name="Andalus">
    <w:panose1 w:val="02020603050405020304"/>
    <w:charset w:val="00"/>
    <w:family w:val="auto"/>
    <w:pitch w:val="default"/>
    <w:sig w:usb0="00002003" w:usb1="80000000" w:usb2="00000008" w:usb3="00000000" w:csb0="00000041" w:csb1="20080000"/>
  </w:font>
  <w:font w:name="Angsana New">
    <w:panose1 w:val="02020603050405020304"/>
    <w:charset w:val="00"/>
    <w:family w:val="auto"/>
    <w:pitch w:val="default"/>
    <w:sig w:usb0="81000003" w:usb1="00000000" w:usb2="00000000" w:usb3="00000000" w:csb0="00010001" w:csb1="00000000"/>
  </w:font>
  <w:font w:name="AngsanaUPC">
    <w:panose1 w:val="02020603050405020304"/>
    <w:charset w:val="00"/>
    <w:family w:val="auto"/>
    <w:pitch w:val="default"/>
    <w:sig w:usb0="81000003" w:usb1="00000000" w:usb2="00000000" w:usb3="00000000" w:csb0="00010001" w:csb1="00000000"/>
  </w:font>
  <w:font w:name="Bookshelf Symbol 7">
    <w:panose1 w:val="05010101010101010101"/>
    <w:charset w:val="02"/>
    <w:family w:val="auto"/>
    <w:pitch w:val="default"/>
    <w:sig w:usb0="00000000" w:usb1="00000000" w:usb2="00000000" w:usb3="00000000" w:csb0="80000000" w:csb1="00000000"/>
  </w:font>
  <w:font w:name="Blackoak Std">
    <w:altName w:val="Gabriola"/>
    <w:panose1 w:val="04050907060602020202"/>
    <w:charset w:val="00"/>
    <w:family w:val="auto"/>
    <w:pitch w:val="default"/>
    <w:sig w:usb0="00000000" w:usb1="00000000" w:usb2="00000000" w:usb3="00000000" w:csb0="20000001" w:csb1="00000000"/>
  </w:font>
  <w:font w:name="Iskoola Pota">
    <w:panose1 w:val="020B0502040204020203"/>
    <w:charset w:val="00"/>
    <w:family w:val="auto"/>
    <w:pitch w:val="default"/>
    <w:sig w:usb0="00000003" w:usb1="00000000" w:usb2="00000200" w:usb3="00000000" w:csb0="20000001" w:csb1="00000000"/>
  </w:font>
  <w:font w:name="Kartika">
    <w:panose1 w:val="02020503030404060203"/>
    <w:charset w:val="00"/>
    <w:family w:val="auto"/>
    <w:pitch w:val="default"/>
    <w:sig w:usb0="00800003" w:usb1="00000000" w:usb2="00000000" w:usb3="00000000" w:csb0="00000001" w:csb1="00000000"/>
  </w:font>
  <w:font w:name="MT Extra">
    <w:panose1 w:val="05050102010205020202"/>
    <w:charset w:val="00"/>
    <w:family w:val="auto"/>
    <w:pitch w:val="default"/>
    <w:sig w:usb0="80000000" w:usb1="00000000" w:usb2="00000000" w:usb3="00000000" w:csb0="00000000" w:csb1="00000000"/>
  </w:font>
  <w:font w:name="Myriad Pro Cond">
    <w:altName w:val="Segoe Print"/>
    <w:panose1 w:val="020B0506030403020204"/>
    <w:charset w:val="00"/>
    <w:family w:val="auto"/>
    <w:pitch w:val="default"/>
    <w:sig w:usb0="00000000" w:usb1="00000000" w:usb2="00000000" w:usb3="00000000" w:csb0="2000019F" w:csb1="00000000"/>
  </w:font>
  <w:font w:name="Nueva Std Cond">
    <w:altName w:val="Segoe Print"/>
    <w:panose1 w:val="020B0506070504020203"/>
    <w:charset w:val="00"/>
    <w:family w:val="auto"/>
    <w:pitch w:val="default"/>
    <w:sig w:usb0="00000000" w:usb1="00000000" w:usb2="00000000" w:usb3="00000000" w:csb0="20000001" w:csb1="00000000"/>
  </w:font>
  <w:font w:name="Narkisim">
    <w:panose1 w:val="020E0502050101010101"/>
    <w:charset w:val="00"/>
    <w:family w:val="auto"/>
    <w:pitch w:val="default"/>
    <w:sig w:usb0="00000801" w:usb1="00000000" w:usb2="00000000" w:usb3="00000000" w:csb0="00000020" w:csb1="00200000"/>
  </w:font>
  <w:font w:name="Myriad Pro Light">
    <w:altName w:val="Segoe Print"/>
    <w:panose1 w:val="020B0603030403020204"/>
    <w:charset w:val="00"/>
    <w:family w:val="auto"/>
    <w:pitch w:val="default"/>
    <w:sig w:usb0="00000000" w:usb1="00000000" w:usb2="00000000" w:usb3="00000000" w:csb0="2000019F" w:csb1="00000000"/>
  </w:font>
  <w:font w:name="Tekton Pro Cond">
    <w:altName w:val="Segoe Print"/>
    <w:panose1 w:val="020F0606020208020904"/>
    <w:charset w:val="00"/>
    <w:family w:val="auto"/>
    <w:pitch w:val="default"/>
    <w:sig w:usb0="00000000" w:usb1="00000000" w:usb2="00000000" w:usb3="00000000" w:csb0="20000093" w:csb1="00000000"/>
  </w:font>
  <w:font w:name="Tekton Pro Ext">
    <w:altName w:val="Segoe Print"/>
    <w:panose1 w:val="020F0605020208020904"/>
    <w:charset w:val="00"/>
    <w:family w:val="auto"/>
    <w:pitch w:val="default"/>
    <w:sig w:usb0="00000000" w:usb1="00000000" w:usb2="00000000" w:usb3="00000000" w:csb0="20000093" w:csb1="00000000"/>
  </w:font>
  <w:font w:name="Prestige Elite Std">
    <w:altName w:val="Segoe Print"/>
    <w:panose1 w:val="02060509020206020304"/>
    <w:charset w:val="00"/>
    <w:family w:val="auto"/>
    <w:pitch w:val="default"/>
    <w:sig w:usb0="00000000" w:usb1="00000000" w:usb2="00000000" w:usb3="00000000" w:csb0="60000001" w:csb1="00000000"/>
  </w:font>
  <w:font w:name="Garamond">
    <w:altName w:val="PMingLiU-ExtB"/>
    <w:panose1 w:val="02020404030301010803"/>
    <w:charset w:val="00"/>
    <w:family w:val="auto"/>
    <w:pitch w:val="default"/>
    <w:sig w:usb0="00000000" w:usb1="00000000" w:usb2="00000000" w:usb3="00000000" w:csb0="0000009F" w:csb1="DFD70000"/>
  </w:font>
  <w:font w:name="Webdings">
    <w:panose1 w:val="05030102010509060703"/>
    <w:charset w:val="02"/>
    <w:family w:val="auto"/>
    <w:pitch w:val="default"/>
    <w:sig w:usb0="00000000" w:usb1="00000000" w:usb2="00000000" w:usb3="00000000" w:csb0="80000000" w:csb1="00000000"/>
  </w:font>
  <w:font w:name="Kozuka Gothic Pro H">
    <w:altName w:val="Impact"/>
    <w:panose1 w:val="020B0800000000000000"/>
    <w:charset w:val="00"/>
    <w:family w:val="auto"/>
    <w:pitch w:val="default"/>
    <w:sig w:usb0="00000000" w:usb1="00000000" w:usb2="00000012" w:usb3="00000000" w:csb0="20020005" w:csb1="00000000"/>
  </w:font>
  <w:font w:name="Kozuka Mincho Pro M">
    <w:altName w:val="Simplified Arabic"/>
    <w:panose1 w:val="02020600000000000000"/>
    <w:charset w:val="00"/>
    <w:family w:val="auto"/>
    <w:pitch w:val="default"/>
    <w:sig w:usb0="00000000" w:usb1="00000000" w:usb2="00000012" w:usb3="00000000" w:csb0="20020005" w:csb1="00000000"/>
  </w:font>
  <w:font w:name="_x000B__x000C_">
    <w:altName w:val="Times New Roman"/>
    <w:panose1 w:val="00000000000000000000"/>
    <w:charset w:val="00"/>
    <w:family w:val="roma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华文行楷">
    <w:altName w:val="微软雅黑"/>
    <w:panose1 w:val="02010800040101010101"/>
    <w:charset w:val="86"/>
    <w:family w:val="auto"/>
    <w:pitch w:val="default"/>
    <w:sig w:usb0="00000000" w:usb1="00000000" w:usb2="00000000" w:usb3="00000000" w:csb0="00040000" w:csb1="00000000"/>
  </w:font>
  <w:font w:name="Eras Light ITC">
    <w:altName w:val="Segoe Print"/>
    <w:panose1 w:val="020B0402030504020804"/>
    <w:charset w:val="00"/>
    <w:family w:val="auto"/>
    <w:pitch w:val="default"/>
    <w:sig w:usb0="00000000" w:usb1="00000000" w:usb2="00000000" w:usb3="00000000" w:csb0="20000001" w:csb1="00000000"/>
  </w:font>
  <w:font w:name="MV Boli">
    <w:panose1 w:val="02000500030200090000"/>
    <w:charset w:val="00"/>
    <w:family w:val="auto"/>
    <w:pitch w:val="default"/>
    <w:sig w:usb0="00000003" w:usb1="00000000" w:usb2="00000100" w:usb3="00000000" w:csb0="00000001" w:csb1="00000000"/>
  </w:font>
  <w:font w:name="Lucida Fax">
    <w:altName w:val="Segoe Print"/>
    <w:panose1 w:val="02060602050505020204"/>
    <w:charset w:val="00"/>
    <w:family w:val="auto"/>
    <w:pitch w:val="default"/>
    <w:sig w:usb0="00000000" w:usb1="00000000" w:usb2="00000000" w:usb3="00000000" w:csb0="20000001" w:csb1="00000000"/>
  </w:font>
  <w:font w:name="Tw Cen MT Condensed Extra Bold">
    <w:altName w:val="Trebuchet MS"/>
    <w:panose1 w:val="020B0803020202020204"/>
    <w:charset w:val="00"/>
    <w:family w:val="auto"/>
    <w:pitch w:val="default"/>
    <w:sig w:usb0="00000000" w:usb1="00000000" w:usb2="00000000" w:usb3="00000000" w:csb0="20000003" w:csb1="00000000"/>
  </w:font>
  <w:font w:name="Baskerville Old Face">
    <w:altName w:val="Segoe Print"/>
    <w:panose1 w:val="02020602080505020303"/>
    <w:charset w:val="00"/>
    <w:family w:val="auto"/>
    <w:pitch w:val="default"/>
    <w:sig w:usb0="00000000" w:usb1="00000000" w:usb2="00000000" w:usb3="00000000" w:csb0="20000001" w:csb1="00000000"/>
  </w:font>
  <w:font w:name="Centaur">
    <w:altName w:val="PMingLiU-ExtB"/>
    <w:panose1 w:val="02030504050205020304"/>
    <w:charset w:val="00"/>
    <w:family w:val="auto"/>
    <w:pitch w:val="default"/>
    <w:sig w:usb0="00000000" w:usb1="00000000" w:usb2="00000000" w:usb3="00000000" w:csb0="20000001" w:csb1="00000000"/>
  </w:font>
  <w:font w:name="Viner Hand ITC">
    <w:altName w:val="Mongolian Baiti"/>
    <w:panose1 w:val="03070502030502020203"/>
    <w:charset w:val="00"/>
    <w:family w:val="auto"/>
    <w:pitch w:val="default"/>
    <w:sig w:usb0="00000000" w:usb1="00000000" w:usb2="00000000" w:usb3="00000000" w:csb0="20000001" w:csb1="00000000"/>
  </w:font>
  <w:font w:name="Harrington">
    <w:altName w:val="Gabriola"/>
    <w:panose1 w:val="04040505050A02020702"/>
    <w:charset w:val="00"/>
    <w:family w:val="auto"/>
    <w:pitch w:val="default"/>
    <w:sig w:usb0="00000000" w:usb1="00000000" w:usb2="00000000" w:usb3="00000000" w:csb0="20000001" w:csb1="00000000"/>
  </w:font>
  <w:font w:name="Maiandra GD">
    <w:altName w:val="Segoe Print"/>
    <w:panose1 w:val="020E0502030308020204"/>
    <w:charset w:val="00"/>
    <w:family w:val="auto"/>
    <w:pitch w:val="default"/>
    <w:sig w:usb0="00000000" w:usb1="00000000" w:usb2="00000000" w:usb3="00000000" w:csb0="20000001" w:csb1="00000000"/>
  </w:font>
  <w:font w:name="Pristina">
    <w:altName w:val="Mongolian Baiti"/>
    <w:panose1 w:val="03060402040406080204"/>
    <w:charset w:val="00"/>
    <w:family w:val="auto"/>
    <w:pitch w:val="default"/>
    <w:sig w:usb0="00000000" w:usb1="00000000" w:usb2="00000000" w:usb3="00000000" w:csb0="20000001" w:csb1="00000000"/>
  </w:font>
  <w:font w:name="Colonna MT">
    <w:altName w:val="Gabriola"/>
    <w:panose1 w:val="04020805060202030203"/>
    <w:charset w:val="00"/>
    <w:family w:val="auto"/>
    <w:pitch w:val="default"/>
    <w:sig w:usb0="00000000" w:usb1="00000000" w:usb2="00000000" w:usb3="00000000" w:csb0="20000001" w:csb1="00000000"/>
  </w:font>
  <w:font w:name="楷体_GB2312">
    <w:altName w:val="楷体"/>
    <w:panose1 w:val="00000000000000000000"/>
    <w:charset w:val="00"/>
    <w:family w:val="auto"/>
    <w:pitch w:val="default"/>
    <w:sig w:usb0="00000000" w:usb1="00000000" w:usb2="00000000" w:usb3="00000000" w:csb0="00040001" w:csb1="00000000"/>
  </w:font>
  <w:font w:name="GungsuhChe">
    <w:panose1 w:val="02030609000101010101"/>
    <w:charset w:val="81"/>
    <w:family w:val="auto"/>
    <w:pitch w:val="default"/>
    <w:sig w:usb0="B00002AF" w:usb1="69D77CFB" w:usb2="00000030" w:usb3="00000000" w:csb0="4008009F" w:csb1="DFD70000"/>
  </w:font>
  <w:font w:name="Palatino Linotype">
    <w:panose1 w:val="02040502050505030304"/>
    <w:charset w:val="00"/>
    <w:family w:val="auto"/>
    <w:pitch w:val="default"/>
    <w:sig w:usb0="E0000287" w:usb1="40000013" w:usb2="00000000" w:usb3="00000000" w:csb0="2000019F" w:csb1="00000000"/>
  </w:font>
  <w:font w:name="Lucida Sans Unicode">
    <w:panose1 w:val="020B0602030504020204"/>
    <w:charset w:val="00"/>
    <w:family w:val="auto"/>
    <w:pitch w:val="default"/>
    <w:sig w:usb0="80001AFF" w:usb1="0000396B" w:usb2="00000000" w:usb3="00000000" w:csb0="200000BF" w:csb1="D7F70000"/>
  </w:font>
  <w:font w:name="Giddyup Std">
    <w:altName w:val="Mongolian Baiti"/>
    <w:panose1 w:val="03050402040302040404"/>
    <w:charset w:val="00"/>
    <w:family w:val="auto"/>
    <w:pitch w:val="default"/>
    <w:sig w:usb0="00000000" w:usb1="00000000" w:usb2="00000000" w:usb3="00000000" w:csb0="20000001" w:csb1="00000000"/>
  </w:font>
  <w:font w:name="GENISO">
    <w:altName w:val="Vrinda"/>
    <w:panose1 w:val="02000400000000000000"/>
    <w:charset w:val="00"/>
    <w:family w:val="auto"/>
    <w:pitch w:val="default"/>
    <w:sig w:usb0="00000000" w:usb1="00000000" w:usb2="00000040" w:usb3="00000000" w:csb0="000001FF" w:csb1="00000000"/>
  </w:font>
  <w:font w:name="Hobo Std">
    <w:altName w:val="Segoe Print"/>
    <w:panose1 w:val="020B0803040709020204"/>
    <w:charset w:val="00"/>
    <w:family w:val="auto"/>
    <w:pitch w:val="default"/>
    <w:sig w:usb0="00000000" w:usb1="00000000" w:usb2="00000000" w:usb3="00000000" w:csb0="20000001" w:csb1="00000000"/>
  </w:font>
  <w:font w:name="Minion Pro">
    <w:altName w:val="Segoe Print"/>
    <w:panose1 w:val="02040503050306020203"/>
    <w:charset w:val="00"/>
    <w:family w:val="auto"/>
    <w:pitch w:val="default"/>
    <w:sig w:usb0="00000000" w:usb1="00000000" w:usb2="00000000" w:usb3="00000000" w:csb0="2000019F" w:csb1="00000000"/>
  </w:font>
  <w:font w:name="Minion Pro Cond">
    <w:altName w:val="Segoe Print"/>
    <w:panose1 w:val="02040706060306020203"/>
    <w:charset w:val="00"/>
    <w:family w:val="auto"/>
    <w:pitch w:val="default"/>
    <w:sig w:usb0="00000000" w:usb1="00000000" w:usb2="00000000" w:usb3="00000000" w:csb0="2000019F" w:csb1="00000000"/>
  </w:font>
  <w:font w:name="Nueva Std">
    <w:altName w:val="Segoe Print"/>
    <w:panose1 w:val="020B0503070504090203"/>
    <w:charset w:val="00"/>
    <w:family w:val="auto"/>
    <w:pitch w:val="default"/>
    <w:sig w:usb0="00000000" w:usb1="00000000" w:usb2="00000000" w:usb3="00000000" w:csb0="20000001" w:csb1="00000000"/>
  </w:font>
  <w:font w:name="Proxy 3">
    <w:altName w:val="Segoe Print"/>
    <w:panose1 w:val="00000400000000000000"/>
    <w:charset w:val="00"/>
    <w:family w:val="auto"/>
    <w:pitch w:val="default"/>
    <w:sig w:usb0="00000000" w:usb1="00000000" w:usb2="00000000" w:usb3="00000000" w:csb0="000001FF" w:csb1="00000000"/>
  </w:font>
  <w:font w:name="Proxy 5">
    <w:altName w:val="Segoe Print"/>
    <w:panose1 w:val="00000400000000000000"/>
    <w:charset w:val="00"/>
    <w:family w:val="auto"/>
    <w:pitch w:val="default"/>
    <w:sig w:usb0="00000000" w:usb1="00000000" w:usb2="00000000" w:usb3="00000000" w:csb0="000001FF" w:csb1="00000000"/>
  </w:font>
  <w:font w:name="Proxy 6">
    <w:altName w:val="Segoe Print"/>
    <w:panose1 w:val="00000400000000000000"/>
    <w:charset w:val="00"/>
    <w:family w:val="auto"/>
    <w:pitch w:val="default"/>
    <w:sig w:usb0="00000000" w:usb1="00000000" w:usb2="00000000" w:usb3="00000000" w:csb0="000001FF" w:csb1="00000000"/>
  </w:font>
  <w:font w:name="Romantic">
    <w:altName w:val="Segoe Print"/>
    <w:panose1 w:val="00000400000000000000"/>
    <w:charset w:val="00"/>
    <w:family w:val="auto"/>
    <w:pitch w:val="default"/>
    <w:sig w:usb0="00000000" w:usb1="00000000" w:usb2="00000000" w:usb3="00000000" w:csb0="00000000" w:csb1="00000000"/>
  </w:font>
  <w:font w:name="Txt">
    <w:altName w:val="Segoe Print"/>
    <w:panose1 w:val="00000400000000000000"/>
    <w:charset w:val="00"/>
    <w:family w:val="auto"/>
    <w:pitch w:val="default"/>
    <w:sig w:usb0="00000000" w:usb1="00000000" w:usb2="00000000" w:usb3="00000000" w:csb0="000001FF" w:csb1="00000000"/>
  </w:font>
  <w:font w:name="Trajan Pro">
    <w:altName w:val="PMingLiU-ExtB"/>
    <w:panose1 w:val="02020502050506020301"/>
    <w:charset w:val="00"/>
    <w:family w:val="auto"/>
    <w:pitch w:val="default"/>
    <w:sig w:usb0="00000000" w:usb1="00000000" w:usb2="00000000" w:usb3="00000000" w:csb0="20000093" w:csb1="00000000"/>
  </w:font>
  <w:font w:name="CG Times">
    <w:altName w:val="Times New Roman"/>
    <w:panose1 w:val="00000000000000000000"/>
    <w:charset w:val="00"/>
    <w:family w:val="roman"/>
    <w:pitch w:val="default"/>
    <w:sig w:usb0="00000000" w:usb1="00000000" w:usb2="00000000" w:usb3="00000000" w:csb0="00000093" w:csb1="00000000"/>
  </w:font>
  <w:font w:name="new times roma">
    <w:altName w:val="Times New Roman"/>
    <w:panose1 w:val="00000000000000000000"/>
    <w:charset w:val="00"/>
    <w:family w:val="auto"/>
    <w:pitch w:val="default"/>
    <w:sig w:usb0="00000000" w:usb1="00000000" w:usb2="00000000" w:usb3="00000000" w:csb0="00040001" w:csb1="00000000"/>
  </w:font>
  <w:font w:name="”“Times New Roman”“">
    <w:altName w:val="宋体"/>
    <w:panose1 w:val="00000000000000000000"/>
    <w:charset w:val="86"/>
    <w:family w:val="roman"/>
    <w:pitch w:val="default"/>
    <w:sig w:usb0="00000000" w:usb1="00000000" w:usb2="00000010" w:usb3="00000000" w:csb0="00040000" w:csb1="00000000"/>
  </w:font>
  <w:font w:name="New">
    <w:altName w:val="Times New Roman"/>
    <w:panose1 w:val="00000000000000000000"/>
    <w:charset w:val="00"/>
    <w:family w:val="roman"/>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方正书宋简体">
    <w:altName w:val="宋体"/>
    <w:panose1 w:val="02010601030101010101"/>
    <w:charset w:val="86"/>
    <w:family w:val="auto"/>
    <w:pitch w:val="default"/>
    <w:sig w:usb0="00000000" w:usb1="00000000" w:usb2="00000000" w:usb3="00000000" w:csb0="00040000" w:csb1="00000000"/>
  </w:font>
  <w:font w:name="方正宋三简体">
    <w:altName w:val="宋体"/>
    <w:panose1 w:val="02010601030101010101"/>
    <w:charset w:val="86"/>
    <w:family w:val="auto"/>
    <w:pitch w:val="default"/>
    <w:sig w:usb0="00000000" w:usb1="0000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AdobeSongStd-Light">
    <w:altName w:val="黑体"/>
    <w:panose1 w:val="00000000000000000000"/>
    <w:charset w:val="86"/>
    <w:family w:val="auto"/>
    <w:pitch w:val="default"/>
    <w:sig w:usb0="00000000" w:usb1="00000000" w:usb2="00000010" w:usb3="00000000" w:csb0="00040000" w:csb1="00000000"/>
  </w:font>
  <w:font w:name="ˎ̥">
    <w:altName w:val="宋体"/>
    <w:panose1 w:val="00000000000000000000"/>
    <w:charset w:val="01"/>
    <w:family w:val="roman"/>
    <w:pitch w:val="default"/>
    <w:sig w:usb0="00000000" w:usb1="00000000" w:usb2="00000000"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Segoe Print"/>
    <w:panose1 w:val="00000000000000000000"/>
    <w:charset w:val="00"/>
    <w:family w:val="auto"/>
    <w:pitch w:val="default"/>
    <w:sig w:usb0="00000000" w:usb1="00000000" w:usb2="00000000" w:usb3="00000000" w:csb0="00000000" w:csb1="00000000"/>
  </w:font>
  <w:font w:name="hakuyoxingshu7000">
    <w:panose1 w:val="02000600000000000000"/>
    <w:charset w:val="86"/>
    <w:family w:val="auto"/>
    <w:pitch w:val="default"/>
    <w:sig w:usb0="FFFFFFFF" w:usb1="E9FFFFFF" w:usb2="0000003F" w:usb3="00000000" w:csb0="603F00FF" w:csb1="FFFF0000"/>
  </w:font>
  <w:font w:name="Candara">
    <w:panose1 w:val="020E0502030303020204"/>
    <w:charset w:val="00"/>
    <w:family w:val="auto"/>
    <w:pitch w:val="default"/>
    <w:sig w:usb0="A00002EF" w:usb1="4000A44B" w:usb2="00000000" w:usb3="00000000" w:csb0="2000019F" w:csb1="00000000"/>
  </w:font>
  <w:font w:name="Cordia New">
    <w:panose1 w:val="020B0304020202020204"/>
    <w:charset w:val="00"/>
    <w:family w:val="auto"/>
    <w:pitch w:val="default"/>
    <w:sig w:usb0="81000003" w:usb1="00000000" w:usb2="00000000" w:usb3="00000000" w:csb0="00010001" w:csb1="00000000"/>
  </w:font>
  <w:font w:name="CordiaUPC">
    <w:panose1 w:val="020B0304020202020204"/>
    <w:charset w:val="00"/>
    <w:family w:val="auto"/>
    <w:pitch w:val="default"/>
    <w:sig w:usb0="81000003" w:usb1="00000000" w:usb2="00000000" w:usb3="00000000" w:csb0="00010001" w:csb1="00000000"/>
  </w:font>
  <w:font w:name="DilleniaUPC">
    <w:panose1 w:val="02020603050405020304"/>
    <w:charset w:val="00"/>
    <w:family w:val="auto"/>
    <w:pitch w:val="default"/>
    <w:sig w:usb0="8100002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9"/>
      </w:rPr>
    </w:pPr>
    <w:r>
      <w:rPr>
        <w:lang w:val="zh-CN" w:eastAsia="zh-CN"/>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542280" cy="4801870"/>
          <wp:effectExtent l="0" t="0" r="1270" b="17780"/>
          <wp:wrapNone/>
          <wp:docPr id="11" name="WordPictureWatermark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2" descr="图片2"/>
                  <pic:cNvPicPr>
                    <a:picLocks noChangeAspect="1"/>
                  </pic:cNvPicPr>
                </pic:nvPicPr>
                <pic:blipFill>
                  <a:blip r:embed="rId1"/>
                  <a:stretch>
                    <a:fillRect/>
                  </a:stretch>
                </pic:blipFill>
                <pic:spPr>
                  <a:xfrm>
                    <a:off x="0" y="0"/>
                    <a:ext cx="5542280" cy="4801870"/>
                  </a:xfrm>
                  <a:prstGeom prst="rect">
                    <a:avLst/>
                  </a:prstGeom>
                  <a:noFill/>
                  <a:ln w="9525">
                    <a:noFill/>
                    <a:miter/>
                  </a:ln>
                </pic:spPr>
              </pic:pic>
            </a:graphicData>
          </a:graphic>
        </wp:anchor>
      </w:drawing>
    </w:r>
    <w:r>
      <w:fldChar w:fldCharType="begin"/>
    </w:r>
    <w:r>
      <w:rPr>
        <w:rStyle w:val="9"/>
      </w:rPr>
      <w:instrText xml:space="preserve">PAGE  </w:instrText>
    </w:r>
    <w:r>
      <w:fldChar w:fldCharType="separate"/>
    </w:r>
    <w:r>
      <w:fldChar w:fldCharType="end"/>
    </w:r>
  </w:p>
  <w:p>
    <w:pPr>
      <w:pStyle w:val="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5239"/>
        <w:tab w:val="clear" w:pos="4153"/>
      </w:tabs>
      <w:rPr>
        <w:rFonts w:hint="eastAsia"/>
      </w:rPr>
    </w:pPr>
    <w:r>
      <w:rPr>
        <w:sz w:val="20"/>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14935" cy="131445"/>
              <wp:effectExtent l="0" t="0" r="0" b="0"/>
              <wp:wrapNone/>
              <wp:docPr id="13" name="文本框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miter/>
                      </a:ln>
                    </wps:spPr>
                    <wps:txbx>
                      <w:txbxContent>
                        <w:p>
                          <w:pPr>
                            <w:snapToGrid w:val="0"/>
                            <w:rPr>
                              <w:rFonts w:hint="eastAsia"/>
                              <w:sz w:val="18"/>
                            </w:rPr>
                          </w:pPr>
                        </w:p>
                      </w:txbxContent>
                    </wps:txbx>
                    <wps:bodyPr wrap="none" lIns="0" tIns="0" rIns="0" bIns="0" upright="0">
                      <a:spAutoFit/>
                    </wps:bodyPr>
                  </wps:wsp>
                </a:graphicData>
              </a:graphic>
            </wp:anchor>
          </w:drawing>
        </mc:Choice>
        <mc:Fallback>
          <w:pict>
            <v:shape id="文本框6" o:spid="_x0000_s1026" o:spt="202" type="#_x0000_t202" style="position:absolute;left:0pt;margin-top:0pt;height:10.35pt;width:9.05pt;mso-position-horizontal:right;mso-position-horizontal-relative:margin;mso-wrap-style:none;z-index:25166848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V+SdAAAAADAQAADwAAAAAAAAABACAAAAAiAAAAZHJzL2Rvd25yZXYueG1sUEsBAhQAFAAA&#10;AAgAh07iQItlpwC+AQAAXAMAAA4AAAAAAAAAAQAgAAAAHwEAAGRycy9lMm9Eb2MueG1sUEsFBgAA&#10;AAAGAAYAWQEAAE8FAAAAAA==&#10;">
              <v:fill on="f" focussize="0,0"/>
              <v:stroke on="f" joinstyle="miter"/>
              <v:imagedata o:title=""/>
              <o:lock v:ext="edit" aspectratio="f"/>
              <v:textbox inset="0mm,0mm,0mm,0mm" style="mso-fit-shape-to-text:t;">
                <w:txbxContent>
                  <w:p>
                    <w:pPr>
                      <w:snapToGrid w:val="0"/>
                      <w:rPr>
                        <w:rFonts w:hint="eastAsia"/>
                        <w:sz w:val="18"/>
                      </w:rPr>
                    </w:pPr>
                  </w:p>
                </w:txbxContent>
              </v:textbox>
            </v:shape>
          </w:pict>
        </mc:Fallback>
      </mc:AlternateContent>
    </w: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r>
      <w:rPr>
        <w:sz w:val="18"/>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仿宋_GB2312"/>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r>
                            <w:rPr>
                              <w:rFonts w:hint="eastAsia"/>
                              <w:sz w:val="18"/>
                              <w:lang w:eastAsia="zh-CN"/>
                            </w:rPr>
                            <w:t xml:space="preserve"> 页 共 </w:t>
                          </w:r>
                          <w:r>
                            <w:rPr>
                              <w:rFonts w:hint="eastAsia"/>
                              <w:sz w:val="18"/>
                              <w:lang w:val="en-US" w:eastAsia="zh-CN"/>
                            </w:rPr>
                            <w:t>7</w:t>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DkMngAEwIAABU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仿宋_GB2312"/>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r>
                      <w:rPr>
                        <w:rFonts w:hint="eastAsia"/>
                        <w:sz w:val="18"/>
                        <w:lang w:eastAsia="zh-CN"/>
                      </w:rPr>
                      <w:t xml:space="preserve"> 页 共 </w:t>
                    </w:r>
                    <w:r>
                      <w:rPr>
                        <w:rFonts w:hint="eastAsia"/>
                        <w:sz w:val="18"/>
                        <w:lang w:val="en-US" w:eastAsia="zh-CN"/>
                      </w:rPr>
                      <w:t>7</w:t>
                    </w:r>
                    <w:r>
                      <w:rPr>
                        <w:rFonts w:hint="eastAsia"/>
                        <w:sz w:val="18"/>
                        <w:lang w:eastAsia="zh-CN"/>
                      </w:rPr>
                      <w:t xml:space="preserve"> 页</w:t>
                    </w:r>
                  </w:p>
                </w:txbxContent>
              </v:textbox>
            </v:shape>
          </w:pict>
        </mc:Fallback>
      </mc:AlternateContent>
    </w:r>
    <w:r>
      <w:rPr>
        <w:rFonts w:hint="eastAsia"/>
        <w:u w:val="single"/>
      </w:rPr>
      <w:t>洪鑫—HXJC[201</w:t>
    </w:r>
    <w:r>
      <w:rPr>
        <w:rFonts w:hint="eastAsia"/>
        <w:u w:val="single"/>
        <w:lang w:val="en-US" w:eastAsia="zh-CN"/>
      </w:rPr>
      <w:t>7</w:t>
    </w:r>
    <w:r>
      <w:rPr>
        <w:rFonts w:hint="eastAsia"/>
        <w:u w:val="single"/>
      </w:rPr>
      <w:t>]第</w:t>
    </w:r>
    <w:r>
      <w:rPr>
        <w:rFonts w:hint="eastAsia"/>
        <w:color w:val="000000" w:themeColor="text1"/>
        <w:u w:val="single"/>
        <w:lang w:val="en-US" w:eastAsia="zh-CN"/>
        <w14:textFill>
          <w14:solidFill>
            <w14:schemeClr w14:val="tx1"/>
          </w14:solidFill>
        </w14:textFill>
      </w:rPr>
      <w:t>204</w:t>
    </w:r>
    <w:r>
      <w:rPr>
        <w:rFonts w:hint="eastAsia"/>
        <w:u w:val="single"/>
      </w:rPr>
      <w:t>号</w:t>
    </w:r>
    <w:r>
      <w:rPr>
        <w:rFonts w:hint="eastAsia"/>
        <w:u w:val="single"/>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3000CC"/>
    <w:multiLevelType w:val="singleLevel"/>
    <w:tmpl w:val="573000CC"/>
    <w:lvl w:ilvl="0" w:tentative="0">
      <w:start w:val="8"/>
      <w:numFmt w:val="chineseCounting"/>
      <w:suff w:val="nothing"/>
      <w:lvlText w:val="%1、"/>
      <w:lvlJc w:val="left"/>
    </w:lvl>
  </w:abstractNum>
  <w:abstractNum w:abstractNumId="1">
    <w:nsid w:val="57562F8E"/>
    <w:multiLevelType w:val="singleLevel"/>
    <w:tmpl w:val="57562F8E"/>
    <w:lvl w:ilvl="0" w:tentative="0">
      <w:start w:val="1"/>
      <w:numFmt w:val="decimal"/>
      <w:suff w:val="nothing"/>
      <w:lvlText w:val="%1、"/>
      <w:lvlJc w:val="left"/>
    </w:lvl>
  </w:abstractNum>
  <w:abstractNum w:abstractNumId="2">
    <w:nsid w:val="581AFC8F"/>
    <w:multiLevelType w:val="singleLevel"/>
    <w:tmpl w:val="581AFC8F"/>
    <w:lvl w:ilvl="0" w:tentative="0">
      <w:start w:val="2"/>
      <w:numFmt w:val="chineseCounting"/>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12253B"/>
    <w:rsid w:val="00B959E7"/>
    <w:rsid w:val="0E7057E0"/>
    <w:rsid w:val="15F15A0D"/>
    <w:rsid w:val="166822A4"/>
    <w:rsid w:val="26D5651E"/>
    <w:rsid w:val="2D12253B"/>
    <w:rsid w:val="317E002E"/>
    <w:rsid w:val="39014D00"/>
    <w:rsid w:val="3BC430F2"/>
    <w:rsid w:val="48CC21C8"/>
    <w:rsid w:val="4B087178"/>
    <w:rsid w:val="4B1B4472"/>
    <w:rsid w:val="58E91DA9"/>
    <w:rsid w:val="676250DE"/>
    <w:rsid w:val="686202EA"/>
    <w:rsid w:val="69AF152F"/>
    <w:rsid w:val="78D13B73"/>
    <w:rsid w:val="79C871AE"/>
    <w:rsid w:val="7B9358FD"/>
    <w:rsid w:val="7C2B6966"/>
    <w:rsid w:val="7D49172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HAnsi" w:hAnsiTheme="minorHAnsi" w:cstheme="minorBidi"/>
      <w:kern w:val="2"/>
      <w:sz w:val="32"/>
      <w:szCs w:val="32"/>
      <w:lang w:val="en-US" w:eastAsia="zh-CN" w:bidi="ar-SA"/>
    </w:rPr>
  </w:style>
  <w:style w:type="paragraph" w:styleId="2">
    <w:name w:val="heading 2"/>
    <w:basedOn w:val="1"/>
    <w:next w:val="1"/>
    <w:unhideWhenUsed/>
    <w:qFormat/>
    <w:uiPriority w:val="0"/>
    <w:pPr>
      <w:keepNext/>
      <w:keepLines/>
      <w:spacing w:line="413" w:lineRule="auto"/>
      <w:outlineLvl w:val="1"/>
    </w:pPr>
    <w:rPr>
      <w:b/>
      <w:kern w:val="0"/>
      <w:szCs w:val="20"/>
    </w:rPr>
  </w:style>
  <w:style w:type="character" w:default="1" w:styleId="8">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3">
    <w:name w:val="Body Text"/>
    <w:basedOn w:val="1"/>
    <w:qFormat/>
    <w:uiPriority w:val="0"/>
    <w:pPr>
      <w:autoSpaceDE w:val="0"/>
      <w:autoSpaceDN w:val="0"/>
      <w:adjustRightInd w:val="0"/>
      <w:spacing w:line="360" w:lineRule="atLeast"/>
      <w:jc w:val="left"/>
      <w:textAlignment w:val="baseline"/>
    </w:pPr>
    <w:rPr>
      <w:rFonts w:ascii="宋体"/>
      <w:color w:val="000000"/>
      <w:kern w:val="0"/>
      <w:sz w:val="24"/>
      <w:szCs w:val="20"/>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character" w:styleId="9">
    <w:name w:val="page number"/>
    <w:basedOn w:val="8"/>
    <w:qFormat/>
    <w:uiPriority w:val="0"/>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12">
    <w:name w:val="p0"/>
    <w:basedOn w:val="1"/>
    <w:qFormat/>
    <w:uiPriority w:val="0"/>
    <w:pPr>
      <w:widowControl/>
    </w:pPr>
    <w:rPr>
      <w:rFonts w:ascii="Calibri" w:hAnsi="Calibri" w:cs="宋体"/>
      <w:kern w:val="0"/>
      <w:szCs w:val="21"/>
    </w:rPr>
  </w:style>
  <w:style w:type="paragraph" w:customStyle="1" w:styleId="13">
    <w:name w:val="表格文字2"/>
    <w:basedOn w:val="1"/>
    <w:qFormat/>
    <w:uiPriority w:val="0"/>
    <w:pPr>
      <w:autoSpaceDE/>
      <w:autoSpaceDN/>
      <w:spacing w:before="60" w:beforeLines="0"/>
      <w:jc w:val="center"/>
    </w:pPr>
    <w:rPr>
      <w:color w:val="auto"/>
    </w:rPr>
  </w:style>
  <w:style w:type="paragraph" w:customStyle="1" w:styleId="14">
    <w:name w:val="正文 New New New New New New New New"/>
    <w:qFormat/>
    <w:uiPriority w:val="0"/>
    <w:pPr>
      <w:widowControl w:val="0"/>
      <w:jc w:val="both"/>
    </w:pPr>
    <w:rPr>
      <w:rFonts w:ascii="Calibri" w:hAnsi="Calibri" w:eastAsia="宋体" w:cs="黑体"/>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emf"/><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Office_10.1.0.6490_F1E327BC-269C-435d-A152-05C5408002CA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2017-03-03T11:16:00Z</dcterms:created>
  <dc:creator>Administrator</dc:creator>
  <cp:lastModifiedBy>Administrator</cp:lastModifiedBy>
  <cp:lastPrinted>2017-06-12T03:10:15Z</cp:lastPrinted>
  <dcterms:modified xsi:type="dcterms:W3CDTF">2017-06-12T04:13:47Z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