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履行社会责任的自我</w:t>
      </w:r>
      <w:r>
        <w:rPr>
          <w:rFonts w:hint="eastAsia" w:ascii="黑体" w:hAnsi="宋体" w:eastAsia="黑体"/>
          <w:sz w:val="32"/>
          <w:szCs w:val="32"/>
        </w:rPr>
        <w:t>声明</w:t>
      </w:r>
    </w:p>
    <w:p>
      <w:pPr>
        <w:rPr>
          <w:rFonts w:hint="eastAsia" w:ascii="宋体" w:hAnsi="宋体"/>
          <w:sz w:val="24"/>
        </w:rPr>
      </w:pPr>
    </w:p>
    <w:p>
      <w:pPr>
        <w:pStyle w:val="2"/>
        <w:spacing w:line="480" w:lineRule="auto"/>
        <w:ind w:firstLine="573"/>
        <w:rPr>
          <w:sz w:val="24"/>
          <w:szCs w:val="24"/>
        </w:rPr>
      </w:pPr>
      <w:r>
        <w:rPr>
          <w:rFonts w:hAnsi="宋体"/>
          <w:sz w:val="24"/>
          <w:szCs w:val="24"/>
        </w:rPr>
        <w:t>为了确保</w:t>
      </w:r>
      <w:r>
        <w:rPr>
          <w:rFonts w:hint="eastAsia" w:hAnsi="宋体"/>
          <w:sz w:val="24"/>
          <w:szCs w:val="24"/>
        </w:rPr>
        <w:t>本公司</w:t>
      </w:r>
      <w:r>
        <w:rPr>
          <w:rFonts w:hAnsi="宋体"/>
          <w:sz w:val="24"/>
          <w:szCs w:val="24"/>
        </w:rPr>
        <w:t>检测工作的</w:t>
      </w:r>
      <w:r>
        <w:rPr>
          <w:rFonts w:hint="eastAsia" w:hAnsi="宋体"/>
          <w:sz w:val="24"/>
          <w:szCs w:val="24"/>
          <w:lang w:eastAsia="zh-CN"/>
        </w:rPr>
        <w:t>有效</w:t>
      </w:r>
      <w:r>
        <w:rPr>
          <w:rFonts w:hAnsi="宋体"/>
          <w:sz w:val="24"/>
          <w:szCs w:val="24"/>
        </w:rPr>
        <w:t>性，向社会出具具有证明作用的数据和结果，</w:t>
      </w:r>
      <w:r>
        <w:rPr>
          <w:rFonts w:hint="eastAsia" w:hAnsi="宋体"/>
          <w:sz w:val="24"/>
          <w:szCs w:val="24"/>
          <w:lang w:eastAsia="zh-CN"/>
        </w:rPr>
        <w:t>履行社会责任，</w:t>
      </w:r>
      <w:r>
        <w:rPr>
          <w:rFonts w:hAnsi="宋体"/>
          <w:sz w:val="24"/>
          <w:szCs w:val="24"/>
        </w:rPr>
        <w:t>维护</w:t>
      </w:r>
      <w:r>
        <w:rPr>
          <w:rFonts w:hint="eastAsia" w:hAnsi="宋体"/>
          <w:sz w:val="24"/>
          <w:szCs w:val="24"/>
          <w:lang w:eastAsia="zh-CN"/>
        </w:rPr>
        <w:t>委托人及本公司</w:t>
      </w:r>
      <w:r>
        <w:rPr>
          <w:rFonts w:hAnsi="宋体"/>
          <w:sz w:val="24"/>
          <w:szCs w:val="24"/>
        </w:rPr>
        <w:t>的合法权益，特声明如下：</w:t>
      </w:r>
    </w:p>
    <w:p>
      <w:pPr>
        <w:spacing w:line="360" w:lineRule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>
        <w:rPr>
          <w:rFonts w:hAnsi="宋体"/>
          <w:b/>
          <w:sz w:val="24"/>
          <w:szCs w:val="24"/>
        </w:rPr>
        <w:t>承担法律法规责任和义务</w:t>
      </w:r>
    </w:p>
    <w:p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hAnsi="宋体"/>
          <w:sz w:val="24"/>
          <w:szCs w:val="24"/>
        </w:rPr>
        <w:t>本公司对提供的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数据在真实、公正、保密等方面承担法律法规责任和义务。</w:t>
      </w:r>
    </w:p>
    <w:p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rFonts w:hAnsi="宋体"/>
          <w:b/>
          <w:sz w:val="24"/>
          <w:szCs w:val="24"/>
        </w:rPr>
        <w:t>保密性</w:t>
      </w:r>
    </w:p>
    <w:p>
      <w:pPr>
        <w:tabs>
          <w:tab w:val="left" w:pos="5208"/>
          <w:tab w:val="center" w:pos="8222"/>
        </w:tabs>
        <w:autoSpaceDE w:val="0"/>
        <w:autoSpaceDN w:val="0"/>
        <w:spacing w:line="360" w:lineRule="auto"/>
        <w:ind w:right="22" w:firstLine="480" w:firstLineChars="200"/>
        <w:textAlignment w:val="bottom"/>
        <w:rPr>
          <w:rFonts w:hint="eastAsia" w:hAnsi="宋体"/>
          <w:sz w:val="24"/>
          <w:szCs w:val="24"/>
        </w:rPr>
      </w:pPr>
      <w:r>
        <w:rPr>
          <w:rFonts w:hAnsi="宋体"/>
          <w:sz w:val="24"/>
          <w:szCs w:val="24"/>
        </w:rPr>
        <w:t>本公司工作人员必须对其在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和</w:t>
      </w:r>
      <w:r>
        <w:rPr>
          <w:sz w:val="24"/>
          <w:szCs w:val="24"/>
        </w:rPr>
        <w:t>/</w:t>
      </w:r>
      <w:r>
        <w:rPr>
          <w:rFonts w:hAnsi="宋体"/>
          <w:sz w:val="24"/>
          <w:szCs w:val="24"/>
        </w:rPr>
        <w:t>或校准活动中所知悉的国家秘密、商业秘密和技术秘密保密</w:t>
      </w:r>
      <w:r>
        <w:rPr>
          <w:sz w:val="24"/>
          <w:szCs w:val="24"/>
        </w:rPr>
        <w:t xml:space="preserve">, </w:t>
      </w:r>
      <w:r>
        <w:rPr>
          <w:rFonts w:hAnsi="宋体"/>
          <w:sz w:val="24"/>
          <w:szCs w:val="24"/>
        </w:rPr>
        <w:t>不得泄漏涉及上述秘密的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数据结果</w:t>
      </w:r>
      <w:r>
        <w:rPr>
          <w:sz w:val="24"/>
          <w:szCs w:val="24"/>
        </w:rPr>
        <w:t xml:space="preserve">, </w:t>
      </w:r>
      <w:r>
        <w:rPr>
          <w:rFonts w:hAnsi="宋体"/>
          <w:sz w:val="24"/>
          <w:szCs w:val="24"/>
        </w:rPr>
        <w:t>并做好顾客样品和资料的保密工作。</w:t>
      </w:r>
    </w:p>
    <w:p>
      <w:pPr>
        <w:tabs>
          <w:tab w:val="center" w:pos="8222"/>
        </w:tabs>
        <w:autoSpaceDE w:val="0"/>
        <w:autoSpaceDN w:val="0"/>
        <w:spacing w:line="360" w:lineRule="auto"/>
        <w:ind w:right="424"/>
        <w:textAlignment w:val="bottom"/>
        <w:rPr>
          <w:sz w:val="24"/>
          <w:szCs w:val="24"/>
        </w:rPr>
      </w:pPr>
      <w:r>
        <w:rPr>
          <w:rFonts w:hint="eastAsia" w:hAnsi="宋体"/>
          <w:b/>
          <w:sz w:val="24"/>
          <w:szCs w:val="24"/>
        </w:rPr>
        <w:t xml:space="preserve">3. </w:t>
      </w:r>
      <w:r>
        <w:rPr>
          <w:rFonts w:hAnsi="宋体"/>
          <w:b/>
          <w:sz w:val="24"/>
          <w:szCs w:val="24"/>
        </w:rPr>
        <w:t>独立性</w:t>
      </w:r>
    </w:p>
    <w:p>
      <w:pPr>
        <w:pStyle w:val="3"/>
        <w:ind w:firstLine="240" w:firstLineChars="100"/>
        <w:rPr>
          <w:rFonts w:hAnsi="宋体"/>
          <w:sz w:val="24"/>
          <w:szCs w:val="24"/>
        </w:rPr>
      </w:pPr>
      <w:r>
        <w:rPr>
          <w:rFonts w:hAnsi="宋体"/>
          <w:sz w:val="24"/>
          <w:szCs w:val="24"/>
        </w:rPr>
        <w:t>本公司的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工作享有充分的独立性</w:t>
      </w:r>
      <w:r>
        <w:rPr>
          <w:sz w:val="24"/>
          <w:szCs w:val="24"/>
        </w:rPr>
        <w:t xml:space="preserve">, </w:t>
      </w:r>
      <w:r>
        <w:rPr>
          <w:rFonts w:hAnsi="宋体"/>
          <w:sz w:val="24"/>
          <w:szCs w:val="24"/>
        </w:rPr>
        <w:t>不受任何行政性的、经济性的影响以及外界压力的干预</w:t>
      </w:r>
    </w:p>
    <w:p>
      <w:pPr>
        <w:pStyle w:val="3"/>
        <w:ind w:left="0" w:leftChars="0" w:firstLine="0" w:firstLineChars="0"/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r>
        <w:rPr>
          <w:rFonts w:hAnsi="宋体"/>
          <w:b/>
          <w:sz w:val="24"/>
          <w:szCs w:val="24"/>
        </w:rPr>
        <w:t>诚实性</w:t>
      </w:r>
      <w:bookmarkStart w:id="0" w:name="_GoBack"/>
    </w:p>
    <w:bookmarkEnd w:id="0"/>
    <w:p>
      <w:pPr>
        <w:pStyle w:val="3"/>
        <w:ind w:firstLine="532" w:firstLineChars="222"/>
        <w:rPr>
          <w:sz w:val="24"/>
          <w:szCs w:val="24"/>
        </w:rPr>
      </w:pPr>
      <w:r>
        <w:rPr>
          <w:rFonts w:hAnsi="宋体"/>
          <w:sz w:val="24"/>
          <w:szCs w:val="24"/>
        </w:rPr>
        <w:t>本公司的人员必须按照质量体系文件的要求，忠实地实施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工作。实事求是地、科学合理地、准确有效地出具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数据，不得违规操作，不得伪造或人为更改试验数据，不接受顾客不合法的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要求。</w:t>
      </w:r>
    </w:p>
    <w:p>
      <w:pPr>
        <w:pStyle w:val="3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>
        <w:rPr>
          <w:rFonts w:hAnsi="宋体"/>
          <w:b/>
          <w:sz w:val="24"/>
          <w:szCs w:val="24"/>
        </w:rPr>
        <w:t>公正性</w:t>
      </w:r>
    </w:p>
    <w:p>
      <w:pPr>
        <w:pStyle w:val="3"/>
        <w:ind w:firstLine="710" w:firstLineChars="222"/>
        <w:rPr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3311525</wp:posOffset>
            </wp:positionH>
            <wp:positionV relativeFrom="paragraph">
              <wp:posOffset>542925</wp:posOffset>
            </wp:positionV>
            <wp:extent cx="1619885" cy="1619885"/>
            <wp:effectExtent l="0" t="0" r="18415" b="18415"/>
            <wp:wrapNone/>
            <wp:docPr id="1" name="图片 1" descr="QQ图片2018042715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04271535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/>
          <w:sz w:val="24"/>
          <w:szCs w:val="24"/>
        </w:rPr>
        <w:t>对所有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工作提供同等服务，不受外界任何商业、财务和其他行政压力，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人员不参与对</w:t>
      </w:r>
      <w:r>
        <w:rPr>
          <w:rFonts w:hint="eastAsia" w:hAnsi="宋体"/>
          <w:sz w:val="24"/>
          <w:szCs w:val="24"/>
        </w:rPr>
        <w:t>检测</w:t>
      </w:r>
      <w:r>
        <w:rPr>
          <w:rFonts w:hAnsi="宋体"/>
          <w:sz w:val="24"/>
          <w:szCs w:val="24"/>
        </w:rPr>
        <w:t>公正性有影响的工作。</w:t>
      </w:r>
    </w:p>
    <w:p>
      <w:pPr>
        <w:pStyle w:val="2"/>
        <w:spacing w:line="480" w:lineRule="auto"/>
        <w:ind w:firstLine="573"/>
        <w:rPr>
          <w:rFonts w:hint="eastAsia" w:ascii="宋体" w:hAnsi="宋体"/>
          <w:sz w:val="24"/>
        </w:rPr>
      </w:pPr>
    </w:p>
    <w:p>
      <w:pPr>
        <w:pStyle w:val="2"/>
        <w:tabs>
          <w:tab w:val="left" w:pos="3066"/>
        </w:tabs>
        <w:spacing w:line="480" w:lineRule="auto"/>
        <w:ind w:firstLine="573"/>
        <w:rPr>
          <w:rFonts w:hint="eastAsia" w:ascii="宋体" w:hAnsi="宋体" w:eastAsiaTheme="minorEastAsia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ab/>
      </w:r>
    </w:p>
    <w:p>
      <w:pPr>
        <w:jc w:val="right"/>
        <w:rPr>
          <w:rFonts w:hint="eastAsia" w:ascii="宋体" w:hAnsi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/>
          <w:kern w:val="2"/>
          <w:sz w:val="24"/>
          <w:szCs w:val="24"/>
          <w:lang w:val="en-US" w:eastAsia="zh-CN" w:bidi="ar-SA"/>
        </w:rPr>
        <w:t>贵州省洪鑫环境检测服务有限公司</w:t>
      </w:r>
    </w:p>
    <w:p>
      <w:pPr>
        <w:pStyle w:val="2"/>
        <w:spacing w:line="480" w:lineRule="auto"/>
        <w:ind w:firstLine="573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                                       </w:t>
      </w:r>
      <w:r>
        <w:rPr>
          <w:rFonts w:hint="eastAsia" w:ascii="宋体" w:hAnsi="宋体"/>
          <w:color w:val="000000"/>
          <w:sz w:val="24"/>
        </w:rPr>
        <w:t xml:space="preserve">  </w:t>
      </w:r>
      <w:r>
        <w:rPr>
          <w:rFonts w:hint="eastAsia" w:ascii="宋体" w:hAnsi="宋体"/>
          <w:color w:val="auto"/>
          <w:sz w:val="24"/>
        </w:rPr>
        <w:t xml:space="preserve">  </w:t>
      </w:r>
      <w:r>
        <w:rPr>
          <w:rFonts w:ascii="宋体" w:hAnsi="宋体"/>
          <w:color w:val="auto"/>
          <w:sz w:val="24"/>
        </w:rPr>
        <w:t>201</w:t>
      </w:r>
      <w:r>
        <w:rPr>
          <w:rFonts w:hint="eastAsia" w:ascii="宋体" w:hAnsi="宋体"/>
          <w:color w:val="auto"/>
          <w:sz w:val="24"/>
          <w:lang w:val="en-US" w:eastAsia="zh-CN"/>
        </w:rPr>
        <w:t>8</w:t>
      </w:r>
      <w:r>
        <w:rPr>
          <w:rFonts w:hint="eastAsia" w:ascii="宋体" w:hAnsi="宋体"/>
          <w:color w:val="auto"/>
          <w:sz w:val="24"/>
        </w:rPr>
        <w:t>年</w:t>
      </w:r>
      <w:r>
        <w:rPr>
          <w:rFonts w:hint="eastAsia" w:ascii="宋体" w:hAnsi="宋体"/>
          <w:color w:val="auto"/>
          <w:sz w:val="24"/>
          <w:lang w:val="en-US" w:eastAsia="zh-CN"/>
        </w:rPr>
        <w:t>05</w:t>
      </w:r>
      <w:r>
        <w:rPr>
          <w:rFonts w:ascii="宋体" w:hAnsi="宋体"/>
          <w:color w:val="auto"/>
          <w:sz w:val="24"/>
        </w:rPr>
        <w:t>月</w:t>
      </w:r>
      <w:r>
        <w:rPr>
          <w:rFonts w:hint="eastAsia" w:ascii="宋体" w:hAnsi="宋体"/>
          <w:color w:val="auto"/>
          <w:sz w:val="24"/>
          <w:lang w:val="en-US" w:eastAsia="zh-CN"/>
        </w:rPr>
        <w:t>12</w:t>
      </w:r>
      <w:r>
        <w:rPr>
          <w:rFonts w:ascii="宋体" w:hAnsi="宋体"/>
          <w:color w:val="auto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ODJkYzkzY2RjNDA1NWRmMjExOGU3MjFmYTI2OTMifQ=="/>
  </w:docVars>
  <w:rsids>
    <w:rsidRoot w:val="21214BFD"/>
    <w:rsid w:val="21214BFD"/>
    <w:rsid w:val="622C524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8"/>
    </w:rPr>
  </w:style>
  <w:style w:type="paragraph" w:styleId="3">
    <w:name w:val="Body Text Indent"/>
    <w:basedOn w:val="1"/>
    <w:qFormat/>
    <w:uiPriority w:val="0"/>
    <w:pPr>
      <w:spacing w:line="360" w:lineRule="auto"/>
      <w:ind w:firstLine="57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417</Words>
  <Characters>424</Characters>
  <Lines>0</Lines>
  <Paragraphs>0</Paragraphs>
  <TotalTime>0</TotalTime>
  <ScaleCrop>false</ScaleCrop>
  <LinksUpToDate>false</LinksUpToDate>
  <CharactersWithSpaces>481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2018-07-16T01:50:00Z</dcterms:created>
  <dc:creator>Administrator</dc:creator>
  <cp:lastModifiedBy>贺克拉</cp:lastModifiedBy>
  <dcterms:modified xsi:type="dcterms:W3CDTF">2022-04-26T06:50:21Z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AED2123C72234F6D8AFC8D87CBE82C90</vt:lpwstr>
  </property>
</Properties>
</file>