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ascii="仿宋_GB2312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公正性声明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3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加强本公司的各项管理</w:t>
      </w:r>
      <w:r>
        <w:rPr>
          <w:rFonts w:hint="eastAsia" w:ascii="宋体" w:hAnsi="宋体" w:eastAsia="宋体" w:cs="宋体"/>
          <w:sz w:val="24"/>
          <w:szCs w:val="24"/>
        </w:rPr>
        <w:t>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，保证检测工作的顺利开展，确保检测机构第三方的</w:t>
      </w:r>
      <w:r>
        <w:rPr>
          <w:rFonts w:hint="eastAsia" w:ascii="宋体" w:hAnsi="宋体" w:eastAsia="宋体" w:cs="宋体"/>
          <w:sz w:val="24"/>
          <w:szCs w:val="24"/>
        </w:rPr>
        <w:t>公正性，本公司已制定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维护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公正性和诚实性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程序》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并作以下</w:t>
      </w:r>
      <w:r>
        <w:rPr>
          <w:rFonts w:hint="eastAsia" w:ascii="宋体" w:hAnsi="宋体" w:eastAsia="宋体" w:cs="宋体"/>
          <w:sz w:val="24"/>
          <w:szCs w:val="24"/>
        </w:rPr>
        <w:t>声明：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本公司是具有独立法人资格的检测机构，在规定的范围内开展各项检测业务，检测工作不受任何行政机构和外来因素的干预，保证检测行为的公正性。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>本公司严格遵守《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检验检测机构资质认定能力评价 检验检测机构通用要求</w:t>
      </w:r>
      <w:r>
        <w:rPr>
          <w:rFonts w:ascii="Times New Roman" w:hAnsi="Times New Roman" w:cs="Times New Roman"/>
          <w:color w:val="auto"/>
          <w:sz w:val="24"/>
          <w:szCs w:val="24"/>
        </w:rPr>
        <w:t>》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RB/T214</w:t>
      </w: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hint="eastAsia" w:ascii="Times New Roman" w:hAnsi="Times New Roman" w:cs="Times New Roman"/>
          <w:color w:val="auto"/>
          <w:sz w:val="24"/>
          <w:szCs w:val="24"/>
        </w:rPr>
        <w:t>2017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及补充要求</w:t>
      </w:r>
      <w:r>
        <w:rPr>
          <w:rFonts w:ascii="Times New Roman" w:hAnsi="Times New Roman" w:cs="Times New Roman"/>
          <w:color w:val="auto"/>
          <w:sz w:val="24"/>
          <w:szCs w:val="24"/>
        </w:rPr>
        <w:t>等文件，依据现行有效的检测规范或标准，选用先进的检测设备，保证检测方法的科学性。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>本公司出具的检测报告准确可靠，无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论</w:t>
      </w:r>
      <w:r>
        <w:rPr>
          <w:rFonts w:ascii="Times New Roman" w:hAnsi="Times New Roman" w:cs="Times New Roman"/>
          <w:color w:val="auto"/>
          <w:sz w:val="24"/>
          <w:szCs w:val="24"/>
        </w:rPr>
        <w:t>数据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、</w:t>
      </w:r>
      <w:r>
        <w:rPr>
          <w:rFonts w:ascii="Times New Roman" w:hAnsi="Times New Roman" w:cs="Times New Roman"/>
          <w:color w:val="auto"/>
          <w:sz w:val="24"/>
          <w:szCs w:val="24"/>
        </w:rPr>
        <w:t>结论性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或</w:t>
      </w:r>
      <w:r>
        <w:rPr>
          <w:rFonts w:ascii="Times New Roman" w:hAnsi="Times New Roman" w:cs="Times New Roman"/>
          <w:color w:val="auto"/>
          <w:sz w:val="24"/>
          <w:szCs w:val="24"/>
        </w:rPr>
        <w:t>其他方面的差错降到最低限度，不出伪证，保证检测数据的准确性。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>本公司对所有客户的检测服务一视同仁，保证及时完成检测任务，如有特殊情况，双方协商确定，保证检测工作的及时性。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5.</w:t>
      </w:r>
      <w:r>
        <w:rPr>
          <w:rFonts w:ascii="Times New Roman" w:hAnsi="Times New Roman" w:cs="Times New Roman"/>
          <w:color w:val="auto"/>
          <w:sz w:val="24"/>
          <w:szCs w:val="24"/>
        </w:rPr>
        <w:t>本公司检测人员忠于职责，不收受贿赂，不从事与被检测产品直接有关的活动，保证检测行为的诚实性。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6.本公司持续识别影响公正性的风险，进行风险分析，实施相应的管理，确保检验检测数据、结果的真实、客观、准确。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7.</w:t>
      </w:r>
      <w:r>
        <w:rPr>
          <w:rFonts w:ascii="Times New Roman" w:hAnsi="Times New Roman" w:cs="Times New Roman"/>
          <w:color w:val="auto"/>
          <w:sz w:val="24"/>
          <w:szCs w:val="24"/>
        </w:rPr>
        <w:t>本公司认真执行检测收费标准，做到规范合理，保证检测服务的规范性。</w:t>
      </w:r>
    </w:p>
    <w:p>
      <w:pPr>
        <w:pStyle w:val="6"/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</w:rPr>
        <w:t>8.</w:t>
      </w:r>
      <w:r>
        <w:rPr>
          <w:rFonts w:ascii="Times New Roman" w:hAnsi="Times New Roman" w:cs="Times New Roman"/>
          <w:color w:val="auto"/>
          <w:sz w:val="24"/>
          <w:szCs w:val="24"/>
        </w:rPr>
        <w:t>本公司对客户的申诉和投诉及时受理、认真调查、客观分析，并在5日内作出明确答复，保证检测工作的客户满意率。</w:t>
      </w:r>
    </w:p>
    <w:p>
      <w:pPr>
        <w:pStyle w:val="6"/>
        <w:numPr>
          <w:ilvl w:val="0"/>
          <w:numId w:val="0"/>
        </w:numPr>
        <w:spacing w:beforeLines="0" w:afterLines="0" w:line="360" w:lineRule="auto"/>
        <w:ind w:firstLine="640" w:firstLineChars="200"/>
        <w:rPr>
          <w:rFonts w:hint="eastAsia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3206750</wp:posOffset>
            </wp:positionH>
            <wp:positionV relativeFrom="paragraph">
              <wp:posOffset>-574675</wp:posOffset>
            </wp:positionV>
            <wp:extent cx="1619885" cy="1619885"/>
            <wp:effectExtent l="0" t="0" r="18415" b="18415"/>
            <wp:wrapNone/>
            <wp:docPr id="2" name="图片 2" descr="QQ图片2018042715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0427153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贵州省洪鑫环境</w:t>
      </w:r>
      <w:r>
        <w:rPr>
          <w:rFonts w:hint="eastAsia" w:ascii="宋体" w:hAnsi="宋体" w:eastAsia="宋体" w:cs="宋体"/>
          <w:sz w:val="24"/>
          <w:szCs w:val="24"/>
        </w:rPr>
        <w:t>检测服务有限公司</w:t>
      </w:r>
    </w:p>
    <w:p>
      <w:pPr>
        <w:spacing w:beforeLines="0" w:afterLines="0"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不影响检测服务公正和独立性的预防措施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本公司营业执照范围：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环境检测服务；建设项目监理服务；环保工程技术咨询；环保管理咨询服务；环境影响评价咨询；清洁生产审核咨询服务；水土保持技术咨询服务。未确保公司独立、公正性，作以下预防措施：</w:t>
      </w:r>
    </w:p>
    <w:p>
      <w:pPr>
        <w:numPr>
          <w:ilvl w:val="0"/>
          <w:numId w:val="1"/>
        </w:numPr>
        <w:spacing w:beforeLines="0" w:afterLines="0" w:line="360" w:lineRule="auto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开展环境监理的项目，本公司不参与检测事宜；</w:t>
      </w:r>
    </w:p>
    <w:p>
      <w:pPr>
        <w:numPr>
          <w:ilvl w:val="0"/>
          <w:numId w:val="1"/>
        </w:numPr>
        <w:spacing w:beforeLines="0" w:afterLines="0"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凡是影响环境检测服务独立性和公正性的其他范围业务，不与检测同时进行，</w:t>
      </w:r>
    </w:p>
    <w:p>
      <w:pPr>
        <w:pStyle w:val="6"/>
        <w:numPr>
          <w:ilvl w:val="0"/>
          <w:numId w:val="0"/>
        </w:numPr>
        <w:spacing w:beforeLines="0" w:afterLines="0" w:line="360" w:lineRule="auto"/>
        <w:ind w:firstLine="640" w:firstLineChars="200"/>
        <w:rPr>
          <w:rFonts w:hint="eastAsia" w:ascii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102870</wp:posOffset>
            </wp:positionV>
            <wp:extent cx="1619885" cy="1619885"/>
            <wp:effectExtent l="0" t="0" r="18415" b="18415"/>
            <wp:wrapNone/>
            <wp:docPr id="1" name="图片 1" descr="QQ图片2018042715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427153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6"/>
        <w:numPr>
          <w:ilvl w:val="0"/>
          <w:numId w:val="0"/>
        </w:numPr>
        <w:spacing w:beforeLines="0" w:afterLines="0" w:line="360" w:lineRule="auto"/>
        <w:ind w:firstLine="480" w:firstLineChars="200"/>
        <w:rPr>
          <w:rFonts w:hint="eastAsia" w:ascii="Times New Roman" w:hAnsi="Times New Roman" w:cs="Times New Roman"/>
          <w:color w:val="auto"/>
          <w:sz w:val="24"/>
          <w:szCs w:val="24"/>
        </w:rPr>
      </w:pPr>
    </w:p>
    <w:p>
      <w:pPr>
        <w:spacing w:beforeLines="0" w:afterLines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贵州省洪鑫环境</w:t>
      </w:r>
      <w:r>
        <w:rPr>
          <w:rFonts w:hint="eastAsia" w:ascii="宋体" w:hAnsi="宋体" w:eastAsia="宋体" w:cs="宋体"/>
          <w:sz w:val="24"/>
          <w:szCs w:val="24"/>
        </w:rPr>
        <w:t>检测服务有限公司</w:t>
      </w:r>
    </w:p>
    <w:p>
      <w:pPr>
        <w:spacing w:beforeLines="0" w:afterLines="0"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201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>
      <w:pPr>
        <w:numPr>
          <w:ilvl w:val="0"/>
          <w:numId w:val="0"/>
        </w:numPr>
        <w:spacing w:beforeLines="0" w:afterLines="0" w:line="360" w:lineRule="auto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D9DB7"/>
    <w:multiLevelType w:val="singleLevel"/>
    <w:tmpl w:val="437D9D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DJkYzkzY2RjNDA1NWRmMjExOGU3MjFmYTI2OTMifQ=="/>
  </w:docVars>
  <w:rsids>
    <w:rsidRoot w:val="00BD5EE2"/>
    <w:rsid w:val="00BD5EE2"/>
    <w:rsid w:val="19866C39"/>
    <w:rsid w:val="64A5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6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753</Characters>
  <Lines>0</Lines>
  <Paragraphs>0</Paragraphs>
  <TotalTime>3</TotalTime>
  <ScaleCrop>false</ScaleCrop>
  <LinksUpToDate>false</LinksUpToDate>
  <CharactersWithSpaces>904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2019-08-30T03:45:00Z</dcterms:created>
  <dc:creator>雨洒芭蕉</dc:creator>
  <cp:lastModifiedBy>贺克拉</cp:lastModifiedBy>
  <dcterms:modified xsi:type="dcterms:W3CDTF">2022-04-26T06:50:34Z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841F8DCAC4A74B62A7ABC12A15FEE253</vt:lpwstr>
  </property>
</Properties>
</file>